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385" w:rsidRDefault="00E62385" w:rsidP="00F57A27">
      <w:pPr>
        <w:spacing w:after="165" w:line="405" w:lineRule="atLeast"/>
        <w:jc w:val="center"/>
        <w:outlineLvl w:val="0"/>
        <w:rPr>
          <w:rFonts w:ascii="Tahoma" w:eastAsia="Times New Roman" w:hAnsi="Tahoma" w:cs="Tahoma"/>
          <w:b/>
          <w:bCs/>
          <w:color w:val="000000" w:themeColor="text1"/>
          <w:kern w:val="36"/>
          <w:sz w:val="32"/>
          <w:szCs w:val="32"/>
          <w:lang w:val="en-US"/>
        </w:rPr>
      </w:pPr>
      <w:bookmarkStart w:id="0" w:name="_GoBack"/>
      <w:r>
        <w:rPr>
          <w:noProof/>
          <w:lang w:eastAsia="en-IE"/>
        </w:rPr>
        <w:drawing>
          <wp:inline distT="0" distB="0" distL="0" distR="0" wp14:anchorId="3344225A" wp14:editId="4879A4A8">
            <wp:extent cx="37433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743325" cy="1219200"/>
                    </a:xfrm>
                    <a:prstGeom prst="rect">
                      <a:avLst/>
                    </a:prstGeom>
                  </pic:spPr>
                </pic:pic>
              </a:graphicData>
            </a:graphic>
          </wp:inline>
        </w:drawing>
      </w:r>
      <w:bookmarkEnd w:id="0"/>
    </w:p>
    <w:p w:rsidR="001C116A" w:rsidRPr="001C116A" w:rsidRDefault="001C116A" w:rsidP="009046EE">
      <w:pPr>
        <w:spacing w:after="165" w:line="405" w:lineRule="atLeast"/>
        <w:outlineLvl w:val="0"/>
        <w:rPr>
          <w:rFonts w:ascii="Tahoma" w:eastAsia="Times New Roman" w:hAnsi="Tahoma" w:cs="Tahoma"/>
          <w:b/>
          <w:bCs/>
          <w:color w:val="000000" w:themeColor="text1"/>
          <w:kern w:val="36"/>
          <w:sz w:val="32"/>
          <w:szCs w:val="32"/>
          <w:lang w:val="en-US"/>
        </w:rPr>
      </w:pPr>
      <w:r w:rsidRPr="009046EE">
        <w:rPr>
          <w:rFonts w:ascii="Tahoma" w:eastAsia="Times New Roman" w:hAnsi="Tahoma" w:cs="Tahoma"/>
          <w:b/>
          <w:bCs/>
          <w:color w:val="000000" w:themeColor="text1"/>
          <w:kern w:val="36"/>
          <w:sz w:val="32"/>
          <w:szCs w:val="32"/>
          <w:lang w:val="en-US"/>
        </w:rPr>
        <w:t>Duiske College </w:t>
      </w:r>
      <w:r w:rsidR="009046EE">
        <w:rPr>
          <w:rFonts w:ascii="Tahoma" w:eastAsia="Times New Roman" w:hAnsi="Tahoma" w:cs="Tahoma"/>
          <w:b/>
          <w:bCs/>
          <w:color w:val="000000" w:themeColor="text1"/>
          <w:kern w:val="36"/>
          <w:sz w:val="32"/>
          <w:szCs w:val="32"/>
          <w:lang w:val="en-US"/>
        </w:rPr>
        <w:t>Pastoral Care</w:t>
      </w:r>
      <w:r w:rsidRPr="009046EE">
        <w:rPr>
          <w:rFonts w:ascii="Tahoma" w:eastAsia="Times New Roman" w:hAnsi="Tahoma" w:cs="Tahoma"/>
          <w:b/>
          <w:bCs/>
          <w:color w:val="000000" w:themeColor="text1"/>
          <w:kern w:val="36"/>
          <w:sz w:val="32"/>
          <w:szCs w:val="32"/>
          <w:lang w:val="en-US"/>
        </w:rPr>
        <w:t xml:space="preserve"> Policy</w:t>
      </w:r>
    </w:p>
    <w:p w:rsidR="001C116A" w:rsidRPr="001C116A" w:rsidRDefault="001C116A" w:rsidP="001C116A">
      <w:pPr>
        <w:spacing w:before="150" w:after="150" w:line="525" w:lineRule="atLeast"/>
        <w:outlineLvl w:val="0"/>
        <w:rPr>
          <w:rFonts w:ascii="Tahoma" w:eastAsia="Times New Roman" w:hAnsi="Tahoma" w:cs="Tahoma"/>
          <w:b/>
          <w:bCs/>
          <w:color w:val="000000" w:themeColor="text1"/>
          <w:kern w:val="36"/>
          <w:sz w:val="24"/>
          <w:szCs w:val="24"/>
          <w:lang w:val="en-US"/>
        </w:rPr>
      </w:pPr>
      <w:r w:rsidRPr="001C116A">
        <w:rPr>
          <w:rFonts w:ascii="Tahoma" w:eastAsia="Times New Roman" w:hAnsi="Tahoma" w:cs="Tahoma"/>
          <w:b/>
          <w:bCs/>
          <w:color w:val="000000" w:themeColor="text1"/>
          <w:kern w:val="36"/>
          <w:sz w:val="24"/>
          <w:szCs w:val="24"/>
          <w:lang w:val="en-US"/>
        </w:rPr>
        <w:t>Rationale</w:t>
      </w:r>
    </w:p>
    <w:p w:rsidR="001C116A" w:rsidRPr="001C116A" w:rsidRDefault="001C116A" w:rsidP="001C116A">
      <w:pPr>
        <w:spacing w:after="300" w:line="300" w:lineRule="atLeast"/>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 xml:space="preserve">Duiske College </w:t>
      </w:r>
      <w:proofErr w:type="spellStart"/>
      <w:r w:rsidRPr="001C116A">
        <w:rPr>
          <w:rFonts w:ascii="Tahoma" w:eastAsia="Times New Roman" w:hAnsi="Tahoma" w:cs="Tahoma"/>
          <w:color w:val="000000" w:themeColor="text1"/>
          <w:sz w:val="24"/>
          <w:szCs w:val="24"/>
          <w:lang w:val="en-US"/>
        </w:rPr>
        <w:t>endeavours</w:t>
      </w:r>
      <w:proofErr w:type="spellEnd"/>
      <w:r w:rsidRPr="001C116A">
        <w:rPr>
          <w:rFonts w:ascii="Tahoma" w:eastAsia="Times New Roman" w:hAnsi="Tahoma" w:cs="Tahoma"/>
          <w:color w:val="000000" w:themeColor="text1"/>
          <w:sz w:val="24"/>
          <w:szCs w:val="24"/>
          <w:lang w:val="en-US"/>
        </w:rPr>
        <w:t xml:space="preserve"> to provide an environment of excellence and care for each member of the school community. We foster excellence through the highest standards in our teaching, learning and pastoral</w:t>
      </w:r>
      <w:r>
        <w:rPr>
          <w:rFonts w:ascii="Tahoma" w:eastAsia="Times New Roman" w:hAnsi="Tahoma" w:cs="Tahoma"/>
          <w:color w:val="000000" w:themeColor="text1"/>
          <w:sz w:val="24"/>
          <w:szCs w:val="24"/>
          <w:lang w:val="en-US"/>
        </w:rPr>
        <w:t xml:space="preserve"> care structures. </w:t>
      </w:r>
      <w:r w:rsidRPr="001C116A">
        <w:rPr>
          <w:rFonts w:ascii="Tahoma" w:eastAsia="Times New Roman" w:hAnsi="Tahoma" w:cs="Tahoma"/>
          <w:color w:val="000000" w:themeColor="text1"/>
          <w:sz w:val="24"/>
          <w:szCs w:val="24"/>
          <w:lang w:val="en-US"/>
        </w:rPr>
        <w:t xml:space="preserve">Duiske College </w:t>
      </w:r>
      <w:proofErr w:type="spellStart"/>
      <w:r w:rsidRPr="001C116A">
        <w:rPr>
          <w:rFonts w:ascii="Tahoma" w:eastAsia="Times New Roman" w:hAnsi="Tahoma" w:cs="Tahoma"/>
          <w:color w:val="000000" w:themeColor="text1"/>
          <w:sz w:val="24"/>
          <w:szCs w:val="24"/>
          <w:lang w:val="en-US"/>
        </w:rPr>
        <w:t>realises</w:t>
      </w:r>
      <w:proofErr w:type="spellEnd"/>
      <w:r w:rsidRPr="001C116A">
        <w:rPr>
          <w:rFonts w:ascii="Tahoma" w:eastAsia="Times New Roman" w:hAnsi="Tahoma" w:cs="Tahoma"/>
          <w:color w:val="000000" w:themeColor="text1"/>
          <w:sz w:val="24"/>
          <w:szCs w:val="24"/>
          <w:lang w:val="en-US"/>
        </w:rPr>
        <w:t xml:space="preserve"> its core aims and goals through a variety of means, none more important than our pastoral care approach. We understand Pastoral Care </w:t>
      </w:r>
      <w:r w:rsidRPr="001C116A">
        <w:rPr>
          <w:rFonts w:ascii="Tahoma" w:eastAsia="Times New Roman" w:hAnsi="Tahoma" w:cs="Tahoma"/>
          <w:i/>
          <w:iCs/>
          <w:color w:val="000000" w:themeColor="text1"/>
          <w:sz w:val="24"/>
          <w:szCs w:val="24"/>
          <w:lang w:val="en-US"/>
        </w:rPr>
        <w:t xml:space="preserve">‘as an approach to education which </w:t>
      </w:r>
      <w:proofErr w:type="spellStart"/>
      <w:r w:rsidRPr="001C116A">
        <w:rPr>
          <w:rFonts w:ascii="Tahoma" w:eastAsia="Times New Roman" w:hAnsi="Tahoma" w:cs="Tahoma"/>
          <w:i/>
          <w:iCs/>
          <w:color w:val="000000" w:themeColor="text1"/>
          <w:sz w:val="24"/>
          <w:szCs w:val="24"/>
          <w:lang w:val="en-US"/>
        </w:rPr>
        <w:t>endeavours</w:t>
      </w:r>
      <w:proofErr w:type="spellEnd"/>
      <w:r w:rsidRPr="001C116A">
        <w:rPr>
          <w:rFonts w:ascii="Tahoma" w:eastAsia="Times New Roman" w:hAnsi="Tahoma" w:cs="Tahoma"/>
          <w:i/>
          <w:iCs/>
          <w:color w:val="000000" w:themeColor="text1"/>
          <w:sz w:val="24"/>
          <w:szCs w:val="24"/>
          <w:lang w:val="en-US"/>
        </w:rPr>
        <w:t xml:space="preserve"> to value and develop each member of the school community. It promotes learning at every level of the student’</w:t>
      </w:r>
      <w:r w:rsidRPr="001C116A">
        <w:rPr>
          <w:rFonts w:ascii="Tahoma" w:eastAsia="Times New Roman" w:hAnsi="Tahoma" w:cs="Tahoma"/>
          <w:color w:val="000000" w:themeColor="text1"/>
          <w:sz w:val="24"/>
          <w:szCs w:val="24"/>
          <w:lang w:val="en-US"/>
        </w:rPr>
        <w:t>. Each member of the school community has access to relevant pastoral structures and procedures. Each member of the school community is invited to play their part in contributing to the pastoral ethos of this school community. We seek to nurture positive relationships as the core resource in developing a pastoral approach. It promotes effective and caring leadership and partnership in the school community. It influences all aspects of the life of the school: polices, curriculum, roles and structures in order to sustain and enrich the educational experience of each student.</w:t>
      </w:r>
    </w:p>
    <w:p w:rsidR="001C116A" w:rsidRPr="001C116A" w:rsidRDefault="001C116A" w:rsidP="001C116A">
      <w:pPr>
        <w:spacing w:after="300" w:line="300" w:lineRule="atLeast"/>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This policy aims to put in place a framework necessary to underpin and support this approach. The policy will address the following areas:</w:t>
      </w:r>
    </w:p>
    <w:p w:rsidR="001C116A" w:rsidRPr="001C116A" w:rsidRDefault="001C116A" w:rsidP="001C116A">
      <w:pPr>
        <w:numPr>
          <w:ilvl w:val="0"/>
          <w:numId w:val="2"/>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Pastoral Roles: Definitions and Responsibilities</w:t>
      </w:r>
    </w:p>
    <w:p w:rsidR="001C116A" w:rsidRPr="001C116A" w:rsidRDefault="001C116A" w:rsidP="001C116A">
      <w:pPr>
        <w:numPr>
          <w:ilvl w:val="0"/>
          <w:numId w:val="2"/>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 xml:space="preserve">Pastoral </w:t>
      </w:r>
      <w:proofErr w:type="spellStart"/>
      <w:r w:rsidRPr="001C116A">
        <w:rPr>
          <w:rFonts w:ascii="Tahoma" w:eastAsia="Times New Roman" w:hAnsi="Tahoma" w:cs="Tahoma"/>
          <w:color w:val="000000" w:themeColor="text1"/>
          <w:sz w:val="24"/>
          <w:szCs w:val="24"/>
          <w:lang w:val="en-US"/>
        </w:rPr>
        <w:t>Programmes</w:t>
      </w:r>
      <w:proofErr w:type="spellEnd"/>
    </w:p>
    <w:p w:rsidR="001C116A" w:rsidRPr="001C116A" w:rsidRDefault="001C116A" w:rsidP="001C116A">
      <w:pPr>
        <w:numPr>
          <w:ilvl w:val="0"/>
          <w:numId w:val="2"/>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Pastoral Procedures</w:t>
      </w:r>
    </w:p>
    <w:p w:rsidR="001C116A" w:rsidRPr="001C116A" w:rsidRDefault="001C116A" w:rsidP="001C116A">
      <w:pPr>
        <w:numPr>
          <w:ilvl w:val="0"/>
          <w:numId w:val="2"/>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Resources and Professional Development</w:t>
      </w:r>
    </w:p>
    <w:p w:rsidR="001C116A" w:rsidRPr="001C116A" w:rsidRDefault="001C116A" w:rsidP="001C116A">
      <w:pPr>
        <w:numPr>
          <w:ilvl w:val="0"/>
          <w:numId w:val="2"/>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Monitoring and Evaluation</w:t>
      </w:r>
    </w:p>
    <w:p w:rsidR="001C116A" w:rsidRPr="001C116A" w:rsidRDefault="001C116A" w:rsidP="001C116A">
      <w:pPr>
        <w:spacing w:before="150" w:after="150" w:line="525" w:lineRule="atLeast"/>
        <w:outlineLvl w:val="0"/>
        <w:rPr>
          <w:rFonts w:ascii="Tahoma" w:eastAsia="Times New Roman" w:hAnsi="Tahoma" w:cs="Tahoma"/>
          <w:b/>
          <w:bCs/>
          <w:color w:val="000000" w:themeColor="text1"/>
          <w:kern w:val="36"/>
          <w:sz w:val="24"/>
          <w:szCs w:val="24"/>
          <w:lang w:val="en-US"/>
        </w:rPr>
      </w:pPr>
      <w:r w:rsidRPr="001C116A">
        <w:rPr>
          <w:rFonts w:ascii="Tahoma" w:eastAsia="Times New Roman" w:hAnsi="Tahoma" w:cs="Tahoma"/>
          <w:b/>
          <w:bCs/>
          <w:color w:val="000000" w:themeColor="text1"/>
          <w:kern w:val="36"/>
          <w:sz w:val="24"/>
          <w:szCs w:val="24"/>
          <w:lang w:val="en-US"/>
        </w:rPr>
        <w:t>1.    Pastoral Roles: Definitions and Responsibilities</w:t>
      </w:r>
    </w:p>
    <w:p w:rsidR="001C116A" w:rsidRPr="001C116A" w:rsidRDefault="001C116A" w:rsidP="001C116A">
      <w:pPr>
        <w:spacing w:after="300" w:line="300" w:lineRule="atLeast"/>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Every member of staff contributes to student support in the school. There are key roles however, which carry significant support dimensions and responsibilities.</w:t>
      </w:r>
    </w:p>
    <w:p w:rsidR="001C116A" w:rsidRPr="001C116A" w:rsidRDefault="001C116A" w:rsidP="001C116A">
      <w:pPr>
        <w:spacing w:before="150" w:after="150" w:line="525" w:lineRule="atLeast"/>
        <w:outlineLvl w:val="1"/>
        <w:rPr>
          <w:rFonts w:ascii="Tahoma" w:eastAsia="Times New Roman" w:hAnsi="Tahoma" w:cs="Tahoma"/>
          <w:b/>
          <w:bCs/>
          <w:color w:val="000000" w:themeColor="text1"/>
          <w:sz w:val="24"/>
          <w:szCs w:val="24"/>
          <w:lang w:val="en-US"/>
        </w:rPr>
      </w:pPr>
      <w:r w:rsidRPr="001C116A">
        <w:rPr>
          <w:rFonts w:ascii="Tahoma" w:eastAsia="Times New Roman" w:hAnsi="Tahoma" w:cs="Tahoma"/>
          <w:b/>
          <w:bCs/>
          <w:color w:val="000000" w:themeColor="text1"/>
          <w:sz w:val="24"/>
          <w:szCs w:val="24"/>
          <w:lang w:val="en-US"/>
        </w:rPr>
        <w:t>Class T</w:t>
      </w:r>
      <w:r w:rsidR="00E62385">
        <w:rPr>
          <w:rFonts w:ascii="Tahoma" w:eastAsia="Times New Roman" w:hAnsi="Tahoma" w:cs="Tahoma"/>
          <w:b/>
          <w:bCs/>
          <w:color w:val="000000" w:themeColor="text1"/>
          <w:sz w:val="24"/>
          <w:szCs w:val="24"/>
          <w:lang w:val="en-US"/>
        </w:rPr>
        <w:t>utor</w:t>
      </w:r>
    </w:p>
    <w:p w:rsidR="001C116A" w:rsidRPr="001C116A" w:rsidRDefault="001C116A" w:rsidP="001C116A">
      <w:pPr>
        <w:numPr>
          <w:ilvl w:val="0"/>
          <w:numId w:val="4"/>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A class teacher, on behalf of the school community undertakes the role of caring for a particular class group with responsibility in the pastoral and academic areas.</w:t>
      </w:r>
    </w:p>
    <w:p w:rsidR="001C116A" w:rsidRPr="001C116A" w:rsidRDefault="001C116A" w:rsidP="001C116A">
      <w:pPr>
        <w:numPr>
          <w:ilvl w:val="0"/>
          <w:numId w:val="4"/>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lastRenderedPageBreak/>
        <w:t>They get to know the students as individuals. They have an awareness of and support students with difficulties.</w:t>
      </w:r>
    </w:p>
    <w:p w:rsidR="001C116A" w:rsidRPr="001C116A" w:rsidRDefault="001C116A" w:rsidP="001C116A">
      <w:pPr>
        <w:numPr>
          <w:ilvl w:val="0"/>
          <w:numId w:val="4"/>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They foster positive class spirit and boost class morale. They act as a friendly guide and motivator to individuals and the general class group.</w:t>
      </w:r>
    </w:p>
    <w:p w:rsidR="001C116A" w:rsidRPr="001C116A" w:rsidRDefault="001C116A" w:rsidP="001C116A">
      <w:pPr>
        <w:numPr>
          <w:ilvl w:val="0"/>
          <w:numId w:val="4"/>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They oversee the student journal and monitor notes.</w:t>
      </w:r>
    </w:p>
    <w:p w:rsidR="001C116A" w:rsidRPr="001C116A" w:rsidRDefault="001C116A" w:rsidP="001C116A">
      <w:pPr>
        <w:numPr>
          <w:ilvl w:val="0"/>
          <w:numId w:val="4"/>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They encourage class involvement in all activities that promote the ethos of the school.</w:t>
      </w:r>
    </w:p>
    <w:p w:rsidR="009F712E" w:rsidRPr="009F712E" w:rsidRDefault="001C116A" w:rsidP="009F712E">
      <w:pPr>
        <w:numPr>
          <w:ilvl w:val="0"/>
          <w:numId w:val="4"/>
        </w:numPr>
        <w:spacing w:before="150" w:beforeAutospacing="1" w:after="150" w:afterAutospacing="1" w:line="525" w:lineRule="atLeast"/>
        <w:ind w:left="375"/>
        <w:outlineLvl w:val="1"/>
        <w:rPr>
          <w:rFonts w:ascii="Tahoma" w:eastAsia="Times New Roman" w:hAnsi="Tahoma" w:cs="Tahoma"/>
          <w:b/>
          <w:bCs/>
          <w:color w:val="000000" w:themeColor="text1"/>
          <w:sz w:val="24"/>
          <w:szCs w:val="24"/>
          <w:lang w:val="en-US"/>
        </w:rPr>
      </w:pPr>
      <w:r w:rsidRPr="001C116A">
        <w:rPr>
          <w:rFonts w:ascii="Tahoma" w:eastAsia="Times New Roman" w:hAnsi="Tahoma" w:cs="Tahoma"/>
          <w:color w:val="000000" w:themeColor="text1"/>
          <w:sz w:val="24"/>
          <w:szCs w:val="24"/>
          <w:lang w:val="en-US"/>
        </w:rPr>
        <w:t xml:space="preserve">Class teachers </w:t>
      </w:r>
      <w:r w:rsidR="009F712E" w:rsidRPr="009F712E">
        <w:rPr>
          <w:rFonts w:ascii="Tahoma" w:eastAsia="Times New Roman" w:hAnsi="Tahoma" w:cs="Tahoma"/>
          <w:color w:val="000000" w:themeColor="text1"/>
          <w:sz w:val="24"/>
          <w:szCs w:val="24"/>
          <w:lang w:val="en-US"/>
        </w:rPr>
        <w:t xml:space="preserve">meet </w:t>
      </w:r>
      <w:r w:rsidRPr="001C116A">
        <w:rPr>
          <w:rFonts w:ascii="Tahoma" w:eastAsia="Times New Roman" w:hAnsi="Tahoma" w:cs="Tahoma"/>
          <w:color w:val="000000" w:themeColor="text1"/>
          <w:sz w:val="24"/>
          <w:szCs w:val="24"/>
          <w:lang w:val="en-US"/>
        </w:rPr>
        <w:t xml:space="preserve">once a </w:t>
      </w:r>
      <w:r w:rsidR="009F712E" w:rsidRPr="009F712E">
        <w:rPr>
          <w:rFonts w:ascii="Tahoma" w:eastAsia="Times New Roman" w:hAnsi="Tahoma" w:cs="Tahoma"/>
          <w:color w:val="000000" w:themeColor="text1"/>
          <w:sz w:val="24"/>
          <w:szCs w:val="24"/>
          <w:lang w:val="en-US"/>
        </w:rPr>
        <w:t>month</w:t>
      </w:r>
      <w:r w:rsidRPr="001C116A">
        <w:rPr>
          <w:rFonts w:ascii="Tahoma" w:eastAsia="Times New Roman" w:hAnsi="Tahoma" w:cs="Tahoma"/>
          <w:color w:val="000000" w:themeColor="text1"/>
          <w:sz w:val="24"/>
          <w:szCs w:val="24"/>
          <w:lang w:val="en-US"/>
        </w:rPr>
        <w:t xml:space="preserve"> formally</w:t>
      </w:r>
      <w:r w:rsidR="009F712E" w:rsidRPr="009F712E">
        <w:rPr>
          <w:rFonts w:ascii="Tahoma" w:eastAsia="Times New Roman" w:hAnsi="Tahoma" w:cs="Tahoma"/>
          <w:color w:val="000000" w:themeColor="text1"/>
          <w:sz w:val="24"/>
          <w:szCs w:val="24"/>
          <w:lang w:val="en-US"/>
        </w:rPr>
        <w:t>.</w:t>
      </w:r>
      <w:r w:rsidRPr="001C116A">
        <w:rPr>
          <w:rFonts w:ascii="Tahoma" w:eastAsia="Times New Roman" w:hAnsi="Tahoma" w:cs="Tahoma"/>
          <w:color w:val="000000" w:themeColor="text1"/>
          <w:sz w:val="24"/>
          <w:szCs w:val="24"/>
          <w:lang w:val="en-US"/>
        </w:rPr>
        <w:t xml:space="preserve"> </w:t>
      </w:r>
    </w:p>
    <w:p w:rsidR="001C116A" w:rsidRPr="001C116A" w:rsidRDefault="009F712E" w:rsidP="009F712E">
      <w:pPr>
        <w:spacing w:before="150" w:beforeAutospacing="1" w:after="150" w:afterAutospacing="1" w:line="525" w:lineRule="atLeast"/>
        <w:ind w:left="15"/>
        <w:outlineLvl w:val="1"/>
        <w:rPr>
          <w:rFonts w:ascii="Tahoma" w:eastAsia="Times New Roman" w:hAnsi="Tahoma" w:cs="Tahoma"/>
          <w:b/>
          <w:bCs/>
          <w:color w:val="000000" w:themeColor="text1"/>
          <w:sz w:val="24"/>
          <w:szCs w:val="24"/>
          <w:lang w:val="en-US"/>
        </w:rPr>
      </w:pPr>
      <w:r>
        <w:rPr>
          <w:rFonts w:ascii="Tahoma" w:eastAsia="Times New Roman" w:hAnsi="Tahoma" w:cs="Tahoma"/>
          <w:b/>
          <w:bCs/>
          <w:color w:val="000000" w:themeColor="text1"/>
          <w:sz w:val="24"/>
          <w:szCs w:val="24"/>
          <w:lang w:val="en-US"/>
        </w:rPr>
        <w:t xml:space="preserve">Student Support </w:t>
      </w:r>
      <w:r w:rsidR="001C116A" w:rsidRPr="001C116A">
        <w:rPr>
          <w:rFonts w:ascii="Tahoma" w:eastAsia="Times New Roman" w:hAnsi="Tahoma" w:cs="Tahoma"/>
          <w:b/>
          <w:bCs/>
          <w:color w:val="000000" w:themeColor="text1"/>
          <w:sz w:val="24"/>
          <w:szCs w:val="24"/>
          <w:lang w:val="en-US"/>
        </w:rPr>
        <w:t>Team</w:t>
      </w:r>
    </w:p>
    <w:p w:rsidR="001C116A" w:rsidRPr="001C116A" w:rsidRDefault="001C116A" w:rsidP="009F712E">
      <w:pPr>
        <w:spacing w:after="0" w:line="240" w:lineRule="auto"/>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This team brings together all the support services of the school to review how the school is responding to the overall needs of the student and in particular students facing challenges. The teams plays a part in supporting class teachers, reviewing students with particular difficulties and advising relevant groups within the school community on pastoral issues.</w:t>
      </w:r>
    </w:p>
    <w:p w:rsidR="009F712E" w:rsidRDefault="009F712E" w:rsidP="009F712E">
      <w:pPr>
        <w:numPr>
          <w:ilvl w:val="0"/>
          <w:numId w:val="6"/>
        </w:numPr>
        <w:spacing w:after="0" w:line="240" w:lineRule="auto"/>
        <w:ind w:left="360"/>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 xml:space="preserve">This team meets once </w:t>
      </w:r>
      <w:r>
        <w:rPr>
          <w:rFonts w:ascii="Tahoma" w:eastAsia="Times New Roman" w:hAnsi="Tahoma" w:cs="Tahoma"/>
          <w:color w:val="000000" w:themeColor="text1"/>
          <w:sz w:val="24"/>
          <w:szCs w:val="24"/>
          <w:lang w:val="en-US"/>
        </w:rPr>
        <w:t>per week.</w:t>
      </w:r>
    </w:p>
    <w:p w:rsidR="009F712E" w:rsidRPr="001C116A" w:rsidRDefault="009F712E" w:rsidP="009F712E">
      <w:pPr>
        <w:numPr>
          <w:ilvl w:val="0"/>
          <w:numId w:val="6"/>
        </w:numPr>
        <w:spacing w:after="0" w:line="240" w:lineRule="auto"/>
        <w:ind w:left="360"/>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 xml:space="preserve">The team consists of Principal, Deputy Principal, SEN Coordinator, </w:t>
      </w:r>
      <w:r>
        <w:rPr>
          <w:rFonts w:ascii="Tahoma" w:eastAsia="Times New Roman" w:hAnsi="Tahoma" w:cs="Tahoma"/>
          <w:color w:val="000000" w:themeColor="text1"/>
          <w:sz w:val="24"/>
          <w:szCs w:val="24"/>
          <w:lang w:val="en-US"/>
        </w:rPr>
        <w:t xml:space="preserve">Guidance Counsellor, </w:t>
      </w:r>
      <w:r w:rsidR="00A75F33">
        <w:rPr>
          <w:rFonts w:ascii="Tahoma" w:eastAsia="Times New Roman" w:hAnsi="Tahoma" w:cs="Tahoma"/>
          <w:color w:val="000000" w:themeColor="text1"/>
          <w:sz w:val="24"/>
          <w:szCs w:val="24"/>
          <w:lang w:val="en-US"/>
        </w:rPr>
        <w:t xml:space="preserve">HSCL, </w:t>
      </w:r>
      <w:r>
        <w:rPr>
          <w:rFonts w:ascii="Tahoma" w:eastAsia="Times New Roman" w:hAnsi="Tahoma" w:cs="Tahoma"/>
          <w:color w:val="000000" w:themeColor="text1"/>
          <w:sz w:val="24"/>
          <w:szCs w:val="24"/>
          <w:lang w:val="en-US"/>
        </w:rPr>
        <w:t>SCP coordinator and project worker</w:t>
      </w:r>
    </w:p>
    <w:p w:rsidR="009F712E" w:rsidRDefault="009F712E" w:rsidP="009F712E">
      <w:pPr>
        <w:numPr>
          <w:ilvl w:val="0"/>
          <w:numId w:val="6"/>
        </w:numPr>
        <w:spacing w:after="0" w:line="240" w:lineRule="auto"/>
        <w:ind w:left="360"/>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 xml:space="preserve">Issues discussed include school student issues, </w:t>
      </w:r>
    </w:p>
    <w:p w:rsidR="009F712E" w:rsidRPr="009F712E" w:rsidRDefault="009F712E" w:rsidP="009F712E">
      <w:pPr>
        <w:numPr>
          <w:ilvl w:val="0"/>
          <w:numId w:val="6"/>
        </w:numPr>
        <w:spacing w:after="0" w:line="240" w:lineRule="auto"/>
        <w:ind w:left="360"/>
        <w:outlineLvl w:val="1"/>
        <w:rPr>
          <w:rFonts w:ascii="Tahoma" w:eastAsia="Times New Roman" w:hAnsi="Tahoma" w:cs="Tahoma"/>
          <w:b/>
          <w:bCs/>
          <w:color w:val="000000" w:themeColor="text1"/>
          <w:sz w:val="24"/>
          <w:szCs w:val="24"/>
          <w:lang w:val="en-US"/>
        </w:rPr>
      </w:pPr>
      <w:r w:rsidRPr="001C116A">
        <w:rPr>
          <w:rFonts w:ascii="Tahoma" w:eastAsia="Times New Roman" w:hAnsi="Tahoma" w:cs="Tahoma"/>
          <w:color w:val="000000" w:themeColor="text1"/>
          <w:sz w:val="24"/>
          <w:szCs w:val="24"/>
          <w:lang w:val="en-US"/>
        </w:rPr>
        <w:t xml:space="preserve">This is an opportunity for liaison between the Student Support Team and the senior management </w:t>
      </w:r>
    </w:p>
    <w:p w:rsidR="001C116A" w:rsidRPr="001C116A" w:rsidRDefault="001C116A" w:rsidP="009F712E">
      <w:pPr>
        <w:numPr>
          <w:ilvl w:val="0"/>
          <w:numId w:val="6"/>
        </w:numPr>
        <w:spacing w:after="0" w:line="240" w:lineRule="auto"/>
        <w:ind w:left="360"/>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 xml:space="preserve">The Student Support Team encourages and supports student development </w:t>
      </w:r>
      <w:proofErr w:type="spellStart"/>
      <w:r w:rsidRPr="001C116A">
        <w:rPr>
          <w:rFonts w:ascii="Tahoma" w:eastAsia="Times New Roman" w:hAnsi="Tahoma" w:cs="Tahoma"/>
          <w:color w:val="000000" w:themeColor="text1"/>
          <w:sz w:val="24"/>
          <w:szCs w:val="24"/>
          <w:lang w:val="en-US"/>
        </w:rPr>
        <w:t>programmes</w:t>
      </w:r>
      <w:proofErr w:type="spellEnd"/>
      <w:r w:rsidRPr="001C116A">
        <w:rPr>
          <w:rFonts w:ascii="Tahoma" w:eastAsia="Times New Roman" w:hAnsi="Tahoma" w:cs="Tahoma"/>
          <w:color w:val="000000" w:themeColor="text1"/>
          <w:sz w:val="24"/>
          <w:szCs w:val="24"/>
          <w:lang w:val="en-US"/>
        </w:rPr>
        <w:t xml:space="preserve"> </w:t>
      </w:r>
      <w:r w:rsidR="009F712E">
        <w:rPr>
          <w:rFonts w:ascii="Tahoma" w:eastAsia="Times New Roman" w:hAnsi="Tahoma" w:cs="Tahoma"/>
          <w:color w:val="000000" w:themeColor="text1"/>
          <w:sz w:val="24"/>
          <w:szCs w:val="24"/>
          <w:lang w:val="en-US"/>
        </w:rPr>
        <w:t xml:space="preserve">such as induction </w:t>
      </w:r>
      <w:proofErr w:type="spellStart"/>
      <w:r w:rsidR="009F712E">
        <w:rPr>
          <w:rFonts w:ascii="Tahoma" w:eastAsia="Times New Roman" w:hAnsi="Tahoma" w:cs="Tahoma"/>
          <w:color w:val="000000" w:themeColor="text1"/>
          <w:sz w:val="24"/>
          <w:szCs w:val="24"/>
          <w:lang w:val="en-US"/>
        </w:rPr>
        <w:t>programmes</w:t>
      </w:r>
      <w:proofErr w:type="spellEnd"/>
      <w:r w:rsidR="009F712E">
        <w:rPr>
          <w:rFonts w:ascii="Tahoma" w:eastAsia="Times New Roman" w:hAnsi="Tahoma" w:cs="Tahoma"/>
          <w:color w:val="000000" w:themeColor="text1"/>
          <w:sz w:val="24"/>
          <w:szCs w:val="24"/>
          <w:lang w:val="en-US"/>
        </w:rPr>
        <w:t xml:space="preserve"> </w:t>
      </w:r>
      <w:r w:rsidRPr="001C116A">
        <w:rPr>
          <w:rFonts w:ascii="Tahoma" w:eastAsia="Times New Roman" w:hAnsi="Tahoma" w:cs="Tahoma"/>
          <w:color w:val="000000" w:themeColor="text1"/>
          <w:sz w:val="24"/>
          <w:szCs w:val="24"/>
          <w:lang w:val="en-US"/>
        </w:rPr>
        <w:t>etc.</w:t>
      </w:r>
    </w:p>
    <w:p w:rsidR="001C116A" w:rsidRPr="001C116A" w:rsidRDefault="001C116A" w:rsidP="009F712E">
      <w:pPr>
        <w:numPr>
          <w:ilvl w:val="0"/>
          <w:numId w:val="6"/>
        </w:numPr>
        <w:spacing w:after="0" w:line="240" w:lineRule="auto"/>
        <w:ind w:left="360"/>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Minutes of all meetings are recorded and filed.</w:t>
      </w:r>
    </w:p>
    <w:p w:rsidR="001C116A" w:rsidRPr="001C116A" w:rsidRDefault="001C116A" w:rsidP="001C116A">
      <w:pPr>
        <w:spacing w:before="150" w:after="150" w:line="525" w:lineRule="atLeast"/>
        <w:outlineLvl w:val="1"/>
        <w:rPr>
          <w:rFonts w:ascii="Tahoma" w:eastAsia="Times New Roman" w:hAnsi="Tahoma" w:cs="Tahoma"/>
          <w:b/>
          <w:bCs/>
          <w:color w:val="000000" w:themeColor="text1"/>
          <w:sz w:val="24"/>
          <w:szCs w:val="24"/>
          <w:lang w:val="en-US"/>
        </w:rPr>
      </w:pPr>
      <w:r w:rsidRPr="001C116A">
        <w:rPr>
          <w:rFonts w:ascii="Tahoma" w:eastAsia="Times New Roman" w:hAnsi="Tahoma" w:cs="Tahoma"/>
          <w:b/>
          <w:bCs/>
          <w:color w:val="000000" w:themeColor="text1"/>
          <w:sz w:val="24"/>
          <w:szCs w:val="24"/>
          <w:lang w:val="en-US"/>
        </w:rPr>
        <w:t>Guidance Counsellor</w:t>
      </w:r>
    </w:p>
    <w:p w:rsidR="001C116A" w:rsidRPr="001C116A" w:rsidRDefault="001C116A" w:rsidP="001C116A">
      <w:pPr>
        <w:spacing w:after="300" w:line="300" w:lineRule="atLeast"/>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 xml:space="preserve">The Guidance Counsellor participates in and co-ordinates the school guidance and counselling service. This participation can be </w:t>
      </w:r>
      <w:proofErr w:type="spellStart"/>
      <w:r w:rsidRPr="001C116A">
        <w:rPr>
          <w:rFonts w:ascii="Tahoma" w:eastAsia="Times New Roman" w:hAnsi="Tahoma" w:cs="Tahoma"/>
          <w:color w:val="000000" w:themeColor="text1"/>
          <w:sz w:val="24"/>
          <w:szCs w:val="24"/>
          <w:lang w:val="en-US"/>
        </w:rPr>
        <w:t>categorised</w:t>
      </w:r>
      <w:proofErr w:type="spellEnd"/>
      <w:r w:rsidRPr="001C116A">
        <w:rPr>
          <w:rFonts w:ascii="Tahoma" w:eastAsia="Times New Roman" w:hAnsi="Tahoma" w:cs="Tahoma"/>
          <w:color w:val="000000" w:themeColor="text1"/>
          <w:sz w:val="24"/>
          <w:szCs w:val="24"/>
          <w:lang w:val="en-US"/>
        </w:rPr>
        <w:t xml:space="preserve"> under three integrated areas of activity:</w:t>
      </w:r>
    </w:p>
    <w:p w:rsidR="001C116A" w:rsidRPr="001C116A" w:rsidRDefault="001C116A" w:rsidP="001C116A">
      <w:pPr>
        <w:numPr>
          <w:ilvl w:val="0"/>
          <w:numId w:val="7"/>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Personal / Social Guidance and Counselling</w:t>
      </w:r>
    </w:p>
    <w:p w:rsidR="001C116A" w:rsidRPr="001C116A" w:rsidRDefault="001C116A" w:rsidP="001C116A">
      <w:pPr>
        <w:numPr>
          <w:ilvl w:val="0"/>
          <w:numId w:val="7"/>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Educational Guidance and Counselling</w:t>
      </w:r>
    </w:p>
    <w:p w:rsidR="001C116A" w:rsidRPr="001C116A" w:rsidRDefault="001C116A" w:rsidP="001C116A">
      <w:pPr>
        <w:numPr>
          <w:ilvl w:val="0"/>
          <w:numId w:val="7"/>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Vocational Guidance and Counselling</w:t>
      </w:r>
    </w:p>
    <w:p w:rsidR="001C116A" w:rsidRPr="001C116A" w:rsidRDefault="001C116A" w:rsidP="001C116A">
      <w:pPr>
        <w:spacing w:after="300" w:line="300" w:lineRule="atLeast"/>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This service is central to our pastoral care provision and involves a range of activities which include:</w:t>
      </w:r>
    </w:p>
    <w:p w:rsidR="001C116A" w:rsidRPr="001C116A" w:rsidRDefault="001C116A" w:rsidP="001C116A">
      <w:pPr>
        <w:numPr>
          <w:ilvl w:val="0"/>
          <w:numId w:val="8"/>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Counselling</w:t>
      </w:r>
    </w:p>
    <w:p w:rsidR="001C116A" w:rsidRPr="001C116A" w:rsidRDefault="001C116A" w:rsidP="001C116A">
      <w:pPr>
        <w:numPr>
          <w:ilvl w:val="0"/>
          <w:numId w:val="8"/>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Assessment</w:t>
      </w:r>
    </w:p>
    <w:p w:rsidR="001C116A" w:rsidRPr="001C116A" w:rsidRDefault="001C116A" w:rsidP="001C116A">
      <w:pPr>
        <w:numPr>
          <w:ilvl w:val="0"/>
          <w:numId w:val="8"/>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 xml:space="preserve">Information gathering, </w:t>
      </w:r>
      <w:proofErr w:type="spellStart"/>
      <w:r w:rsidRPr="001C116A">
        <w:rPr>
          <w:rFonts w:ascii="Tahoma" w:eastAsia="Times New Roman" w:hAnsi="Tahoma" w:cs="Tahoma"/>
          <w:color w:val="000000" w:themeColor="text1"/>
          <w:sz w:val="24"/>
          <w:szCs w:val="24"/>
          <w:lang w:val="en-US"/>
        </w:rPr>
        <w:t>organisation</w:t>
      </w:r>
      <w:proofErr w:type="spellEnd"/>
      <w:r w:rsidRPr="001C116A">
        <w:rPr>
          <w:rFonts w:ascii="Tahoma" w:eastAsia="Times New Roman" w:hAnsi="Tahoma" w:cs="Tahoma"/>
          <w:color w:val="000000" w:themeColor="text1"/>
          <w:sz w:val="24"/>
          <w:szCs w:val="24"/>
          <w:lang w:val="en-US"/>
        </w:rPr>
        <w:t xml:space="preserve"> and dissemination</w:t>
      </w:r>
    </w:p>
    <w:p w:rsidR="001C116A" w:rsidRPr="001C116A" w:rsidRDefault="001C116A" w:rsidP="001C116A">
      <w:pPr>
        <w:numPr>
          <w:ilvl w:val="0"/>
          <w:numId w:val="8"/>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 xml:space="preserve">Educational Development </w:t>
      </w:r>
      <w:proofErr w:type="spellStart"/>
      <w:r w:rsidRPr="001C116A">
        <w:rPr>
          <w:rFonts w:ascii="Tahoma" w:eastAsia="Times New Roman" w:hAnsi="Tahoma" w:cs="Tahoma"/>
          <w:color w:val="000000" w:themeColor="text1"/>
          <w:sz w:val="24"/>
          <w:szCs w:val="24"/>
          <w:lang w:val="en-US"/>
        </w:rPr>
        <w:t>Programmes</w:t>
      </w:r>
      <w:proofErr w:type="spellEnd"/>
    </w:p>
    <w:p w:rsidR="001C116A" w:rsidRPr="001C116A" w:rsidRDefault="001C116A" w:rsidP="001C116A">
      <w:pPr>
        <w:numPr>
          <w:ilvl w:val="0"/>
          <w:numId w:val="8"/>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Referral</w:t>
      </w:r>
    </w:p>
    <w:p w:rsidR="001C116A" w:rsidRPr="001C116A" w:rsidRDefault="001C116A" w:rsidP="001C116A">
      <w:pPr>
        <w:numPr>
          <w:ilvl w:val="0"/>
          <w:numId w:val="8"/>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Consultation with parents, teachers and pupils</w:t>
      </w:r>
    </w:p>
    <w:p w:rsidR="001C116A" w:rsidRPr="001C116A" w:rsidRDefault="001C116A" w:rsidP="001C116A">
      <w:pPr>
        <w:numPr>
          <w:ilvl w:val="0"/>
          <w:numId w:val="8"/>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lastRenderedPageBreak/>
        <w:t>Guidance activities to help students make transitions</w:t>
      </w:r>
    </w:p>
    <w:p w:rsidR="001C116A" w:rsidRPr="001C116A" w:rsidRDefault="001C116A" w:rsidP="001C116A">
      <w:pPr>
        <w:numPr>
          <w:ilvl w:val="0"/>
          <w:numId w:val="8"/>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Administration</w:t>
      </w:r>
    </w:p>
    <w:p w:rsidR="001C116A" w:rsidRPr="001C116A" w:rsidRDefault="001C116A" w:rsidP="001C116A">
      <w:pPr>
        <w:numPr>
          <w:ilvl w:val="0"/>
          <w:numId w:val="8"/>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Evaluation</w:t>
      </w:r>
    </w:p>
    <w:p w:rsidR="001C116A" w:rsidRPr="001C116A" w:rsidRDefault="001C116A" w:rsidP="001C116A">
      <w:pPr>
        <w:spacing w:after="300" w:line="300" w:lineRule="atLeast"/>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An explanation of these activities is contained in the Guidance Plan.</w:t>
      </w:r>
    </w:p>
    <w:p w:rsidR="00AA1BB8" w:rsidRDefault="00AA1BB8" w:rsidP="00A75F33">
      <w:pPr>
        <w:pStyle w:val="NormalWeb"/>
        <w:spacing w:before="0" w:beforeAutospacing="0" w:after="225" w:afterAutospacing="0" w:line="315" w:lineRule="atLeast"/>
        <w:rPr>
          <w:rStyle w:val="Strong"/>
          <w:rFonts w:ascii="Tahoma" w:hAnsi="Tahoma" w:cs="Tahoma"/>
        </w:rPr>
      </w:pPr>
    </w:p>
    <w:p w:rsidR="00A75F33" w:rsidRPr="00A75F33" w:rsidRDefault="00A75F33" w:rsidP="00A75F33">
      <w:pPr>
        <w:pStyle w:val="NormalWeb"/>
        <w:spacing w:before="0" w:beforeAutospacing="0" w:after="225" w:afterAutospacing="0" w:line="315" w:lineRule="atLeast"/>
        <w:rPr>
          <w:rFonts w:ascii="Tahoma" w:hAnsi="Tahoma" w:cs="Tahoma"/>
        </w:rPr>
      </w:pPr>
      <w:r w:rsidRPr="00A75F33">
        <w:rPr>
          <w:rStyle w:val="Strong"/>
          <w:rFonts w:ascii="Tahoma" w:hAnsi="Tahoma" w:cs="Tahoma"/>
        </w:rPr>
        <w:t>HSCL</w:t>
      </w:r>
      <w:r w:rsidR="00846C6D">
        <w:rPr>
          <w:rStyle w:val="Strong"/>
          <w:rFonts w:ascii="Tahoma" w:hAnsi="Tahoma" w:cs="Tahoma"/>
        </w:rPr>
        <w:t xml:space="preserve"> (Home School Community Liaison)</w:t>
      </w:r>
    </w:p>
    <w:p w:rsidR="00A75F33" w:rsidRDefault="00A75F33" w:rsidP="00AA1BB8">
      <w:pPr>
        <w:pStyle w:val="NormalWeb"/>
        <w:numPr>
          <w:ilvl w:val="0"/>
          <w:numId w:val="13"/>
        </w:numPr>
        <w:spacing w:before="0" w:beforeAutospacing="0" w:after="0" w:afterAutospacing="0"/>
        <w:rPr>
          <w:rFonts w:ascii="Tahoma" w:hAnsi="Tahoma" w:cs="Tahoma"/>
        </w:rPr>
      </w:pPr>
      <w:r w:rsidRPr="00A75F33">
        <w:rPr>
          <w:rFonts w:ascii="Tahoma" w:hAnsi="Tahoma" w:cs="Tahoma"/>
        </w:rPr>
        <w:t xml:space="preserve">The HSCL scheme </w:t>
      </w:r>
      <w:proofErr w:type="spellStart"/>
      <w:r w:rsidRPr="00A75F33">
        <w:rPr>
          <w:rFonts w:ascii="Tahoma" w:hAnsi="Tahoma" w:cs="Tahoma"/>
        </w:rPr>
        <w:t>recognises</w:t>
      </w:r>
      <w:proofErr w:type="spellEnd"/>
      <w:r w:rsidRPr="00A75F33">
        <w:rPr>
          <w:rFonts w:ascii="Tahoma" w:hAnsi="Tahoma" w:cs="Tahoma"/>
        </w:rPr>
        <w:t xml:space="preserve"> the parent/ guardian’s role as the primary educators in their child’s life.</w:t>
      </w:r>
    </w:p>
    <w:p w:rsidR="00A75F33" w:rsidRPr="00A75F33" w:rsidRDefault="00AA1BB8" w:rsidP="00AA1BB8">
      <w:pPr>
        <w:pStyle w:val="NormalWeb"/>
        <w:numPr>
          <w:ilvl w:val="0"/>
          <w:numId w:val="13"/>
        </w:numPr>
        <w:spacing w:before="0" w:beforeAutospacing="0" w:after="0" w:afterAutospacing="0"/>
        <w:rPr>
          <w:rFonts w:ascii="Tahoma" w:hAnsi="Tahoma" w:cs="Tahoma"/>
        </w:rPr>
      </w:pPr>
      <w:r>
        <w:rPr>
          <w:rFonts w:ascii="Tahoma" w:hAnsi="Tahoma" w:cs="Tahoma"/>
        </w:rPr>
        <w:t>W</w:t>
      </w:r>
      <w:r w:rsidR="00A75F33" w:rsidRPr="00A75F33">
        <w:rPr>
          <w:rFonts w:ascii="Tahoma" w:hAnsi="Tahoma" w:cs="Tahoma"/>
        </w:rPr>
        <w:t xml:space="preserve">ork with parents </w:t>
      </w:r>
      <w:r>
        <w:rPr>
          <w:rFonts w:ascii="Tahoma" w:hAnsi="Tahoma" w:cs="Tahoma"/>
        </w:rPr>
        <w:t xml:space="preserve">in order </w:t>
      </w:r>
      <w:r w:rsidR="00A75F33" w:rsidRPr="00A75F33">
        <w:rPr>
          <w:rFonts w:ascii="Tahoma" w:hAnsi="Tahoma" w:cs="Tahoma"/>
        </w:rPr>
        <w:t>to develop their capacity as a key resource in their children’s learning.</w:t>
      </w:r>
    </w:p>
    <w:p w:rsidR="00A75F33" w:rsidRPr="00A75F33" w:rsidRDefault="00AA1BB8" w:rsidP="00AA1BB8">
      <w:pPr>
        <w:pStyle w:val="NormalWeb"/>
        <w:numPr>
          <w:ilvl w:val="0"/>
          <w:numId w:val="13"/>
        </w:numPr>
        <w:spacing w:before="0" w:beforeAutospacing="0" w:after="0" w:afterAutospacing="0"/>
        <w:rPr>
          <w:rFonts w:ascii="Tahoma" w:hAnsi="Tahoma" w:cs="Tahoma"/>
        </w:rPr>
      </w:pPr>
      <w:r>
        <w:rPr>
          <w:rFonts w:ascii="Tahoma" w:hAnsi="Tahoma" w:cs="Tahoma"/>
        </w:rPr>
        <w:t>L</w:t>
      </w:r>
      <w:r w:rsidR="00A75F33" w:rsidRPr="00A75F33">
        <w:rPr>
          <w:rFonts w:ascii="Tahoma" w:hAnsi="Tahoma" w:cs="Tahoma"/>
        </w:rPr>
        <w:t>ink</w:t>
      </w:r>
      <w:r>
        <w:rPr>
          <w:rFonts w:ascii="Tahoma" w:hAnsi="Tahoma" w:cs="Tahoma"/>
        </w:rPr>
        <w:t>s</w:t>
      </w:r>
      <w:r w:rsidR="00A75F33" w:rsidRPr="00A75F33">
        <w:rPr>
          <w:rFonts w:ascii="Tahoma" w:hAnsi="Tahoma" w:cs="Tahoma"/>
        </w:rPr>
        <w:t xml:space="preserve"> with and work with the key players in the local community, so that they can add value to what is done in the school, in relation to attendance, participation and retention.</w:t>
      </w:r>
    </w:p>
    <w:p w:rsidR="00A75F33" w:rsidRPr="00A75F33" w:rsidRDefault="00A75F33" w:rsidP="00AA1BB8">
      <w:pPr>
        <w:pStyle w:val="NormalWeb"/>
        <w:numPr>
          <w:ilvl w:val="0"/>
          <w:numId w:val="13"/>
        </w:numPr>
        <w:spacing w:before="0" w:beforeAutospacing="0" w:after="0" w:afterAutospacing="0"/>
        <w:rPr>
          <w:rFonts w:ascii="Tahoma" w:hAnsi="Tahoma" w:cs="Tahoma"/>
        </w:rPr>
      </w:pPr>
      <w:r w:rsidRPr="00A75F33">
        <w:rPr>
          <w:rFonts w:ascii="Tahoma" w:hAnsi="Tahoma" w:cs="Tahoma"/>
        </w:rPr>
        <w:t>Home visitation is a large part of the role. During these visits the coordinator offers school supports and works in a supportive and purposeful way with parents.</w:t>
      </w:r>
    </w:p>
    <w:p w:rsidR="00AA1BB8" w:rsidRDefault="00AA1BB8" w:rsidP="00AA1BB8">
      <w:pPr>
        <w:pStyle w:val="NormalWeb"/>
        <w:numPr>
          <w:ilvl w:val="0"/>
          <w:numId w:val="13"/>
        </w:numPr>
        <w:spacing w:before="0" w:beforeAutospacing="0" w:after="0" w:afterAutospacing="0"/>
        <w:rPr>
          <w:rFonts w:ascii="Tahoma" w:hAnsi="Tahoma" w:cs="Tahoma"/>
        </w:rPr>
      </w:pPr>
      <w:r>
        <w:rPr>
          <w:rFonts w:ascii="Tahoma" w:hAnsi="Tahoma" w:cs="Tahoma"/>
        </w:rPr>
        <w:t>Provides e</w:t>
      </w:r>
      <w:r w:rsidR="00A75F33" w:rsidRPr="00A75F33">
        <w:rPr>
          <w:rFonts w:ascii="Tahoma" w:hAnsi="Tahoma" w:cs="Tahoma"/>
        </w:rPr>
        <w:t>ducational courses/ talks and recreational opportunities for parents throughout the year.</w:t>
      </w:r>
    </w:p>
    <w:p w:rsidR="003820ED" w:rsidRDefault="00AA1BB8" w:rsidP="003820ED">
      <w:pPr>
        <w:pStyle w:val="NormalWeb"/>
        <w:numPr>
          <w:ilvl w:val="0"/>
          <w:numId w:val="13"/>
        </w:numPr>
        <w:spacing w:before="0" w:beforeAutospacing="0" w:after="0" w:afterAutospacing="0"/>
        <w:rPr>
          <w:rFonts w:ascii="Tahoma" w:hAnsi="Tahoma" w:cs="Tahoma"/>
        </w:rPr>
      </w:pPr>
      <w:r>
        <w:rPr>
          <w:rFonts w:ascii="Tahoma" w:hAnsi="Tahoma" w:cs="Tahoma"/>
        </w:rPr>
        <w:t xml:space="preserve">Enable </w:t>
      </w:r>
      <w:r w:rsidR="00A75F33" w:rsidRPr="00A75F33">
        <w:rPr>
          <w:rFonts w:ascii="Tahoma" w:hAnsi="Tahoma" w:cs="Tahoma"/>
        </w:rPr>
        <w:t xml:space="preserve">parents and guardians be more involved in </w:t>
      </w:r>
      <w:r>
        <w:rPr>
          <w:rFonts w:ascii="Tahoma" w:hAnsi="Tahoma" w:cs="Tahoma"/>
        </w:rPr>
        <w:t>the school</w:t>
      </w:r>
      <w:r w:rsidR="00A75F33" w:rsidRPr="00A75F33">
        <w:rPr>
          <w:rFonts w:ascii="Tahoma" w:hAnsi="Tahoma" w:cs="Tahoma"/>
        </w:rPr>
        <w:t xml:space="preserve"> and more involved in their child’s education</w:t>
      </w:r>
      <w:r w:rsidR="003820ED">
        <w:rPr>
          <w:rFonts w:ascii="Tahoma" w:hAnsi="Tahoma" w:cs="Tahoma"/>
        </w:rPr>
        <w:t>.</w:t>
      </w:r>
    </w:p>
    <w:p w:rsidR="003820ED" w:rsidRDefault="003820ED" w:rsidP="003820ED">
      <w:pPr>
        <w:pStyle w:val="NormalWeb"/>
        <w:spacing w:before="0" w:beforeAutospacing="0" w:after="0" w:afterAutospacing="0"/>
        <w:rPr>
          <w:rFonts w:ascii="Tahoma" w:hAnsi="Tahoma" w:cs="Tahoma"/>
        </w:rPr>
      </w:pPr>
    </w:p>
    <w:p w:rsidR="003820ED" w:rsidRPr="003820ED" w:rsidRDefault="003820ED" w:rsidP="003820ED">
      <w:pPr>
        <w:spacing w:after="300" w:line="300" w:lineRule="atLeast"/>
        <w:rPr>
          <w:rFonts w:ascii="Tahoma" w:eastAsia="Times New Roman" w:hAnsi="Tahoma" w:cs="Tahoma"/>
          <w:color w:val="000000" w:themeColor="text1"/>
          <w:sz w:val="24"/>
          <w:szCs w:val="24"/>
          <w:lang w:val="en-US"/>
        </w:rPr>
      </w:pPr>
      <w:r>
        <w:rPr>
          <w:rFonts w:ascii="Tahoma" w:eastAsia="Times New Roman" w:hAnsi="Tahoma" w:cs="Tahoma"/>
          <w:color w:val="000000" w:themeColor="text1"/>
          <w:sz w:val="24"/>
          <w:szCs w:val="24"/>
          <w:lang w:val="en-US"/>
        </w:rPr>
        <w:t>A further</w:t>
      </w:r>
      <w:r w:rsidRPr="003820ED">
        <w:rPr>
          <w:rFonts w:ascii="Tahoma" w:eastAsia="Times New Roman" w:hAnsi="Tahoma" w:cs="Tahoma"/>
          <w:color w:val="000000" w:themeColor="text1"/>
          <w:sz w:val="24"/>
          <w:szCs w:val="24"/>
          <w:lang w:val="en-US"/>
        </w:rPr>
        <w:t xml:space="preserve"> explanation of these activities is contained in the </w:t>
      </w:r>
      <w:r>
        <w:rPr>
          <w:rFonts w:ascii="Tahoma" w:eastAsia="Times New Roman" w:hAnsi="Tahoma" w:cs="Tahoma"/>
          <w:color w:val="000000" w:themeColor="text1"/>
          <w:sz w:val="24"/>
          <w:szCs w:val="24"/>
          <w:lang w:val="en-US"/>
        </w:rPr>
        <w:t>HSCL</w:t>
      </w:r>
      <w:r w:rsidRPr="003820ED">
        <w:rPr>
          <w:rFonts w:ascii="Tahoma" w:eastAsia="Times New Roman" w:hAnsi="Tahoma" w:cs="Tahoma"/>
          <w:color w:val="000000" w:themeColor="text1"/>
          <w:sz w:val="24"/>
          <w:szCs w:val="24"/>
          <w:lang w:val="en-US"/>
        </w:rPr>
        <w:t xml:space="preserve"> policy</w:t>
      </w:r>
      <w:r>
        <w:rPr>
          <w:rFonts w:ascii="Tahoma" w:eastAsia="Times New Roman" w:hAnsi="Tahoma" w:cs="Tahoma"/>
          <w:color w:val="000000" w:themeColor="text1"/>
          <w:sz w:val="24"/>
          <w:szCs w:val="24"/>
          <w:lang w:val="en-US"/>
        </w:rPr>
        <w:t>.</w:t>
      </w:r>
    </w:p>
    <w:p w:rsidR="00EB3519" w:rsidRDefault="00EB3519" w:rsidP="001C116A">
      <w:pPr>
        <w:spacing w:before="150" w:after="150" w:line="525" w:lineRule="atLeast"/>
        <w:outlineLvl w:val="1"/>
        <w:rPr>
          <w:rFonts w:ascii="Tahoma" w:eastAsia="Times New Roman" w:hAnsi="Tahoma" w:cs="Tahoma"/>
          <w:b/>
          <w:bCs/>
          <w:color w:val="000000" w:themeColor="text1"/>
          <w:sz w:val="24"/>
          <w:szCs w:val="24"/>
          <w:lang w:val="en-US"/>
        </w:rPr>
      </w:pPr>
    </w:p>
    <w:p w:rsidR="001C116A" w:rsidRPr="001C116A" w:rsidRDefault="001C116A" w:rsidP="001C116A">
      <w:pPr>
        <w:spacing w:before="150" w:after="150" w:line="525" w:lineRule="atLeast"/>
        <w:outlineLvl w:val="1"/>
        <w:rPr>
          <w:rFonts w:ascii="Tahoma" w:eastAsia="Times New Roman" w:hAnsi="Tahoma" w:cs="Tahoma"/>
          <w:b/>
          <w:bCs/>
          <w:color w:val="000000" w:themeColor="text1"/>
          <w:sz w:val="24"/>
          <w:szCs w:val="24"/>
          <w:lang w:val="en-US"/>
        </w:rPr>
      </w:pPr>
      <w:r w:rsidRPr="001C116A">
        <w:rPr>
          <w:rFonts w:ascii="Tahoma" w:eastAsia="Times New Roman" w:hAnsi="Tahoma" w:cs="Tahoma"/>
          <w:b/>
          <w:bCs/>
          <w:color w:val="000000" w:themeColor="text1"/>
          <w:sz w:val="24"/>
          <w:szCs w:val="24"/>
          <w:lang w:val="en-US"/>
        </w:rPr>
        <w:t>SEN Co-</w:t>
      </w:r>
      <w:proofErr w:type="spellStart"/>
      <w:r w:rsidRPr="001C116A">
        <w:rPr>
          <w:rFonts w:ascii="Tahoma" w:eastAsia="Times New Roman" w:hAnsi="Tahoma" w:cs="Tahoma"/>
          <w:b/>
          <w:bCs/>
          <w:color w:val="000000" w:themeColor="text1"/>
          <w:sz w:val="24"/>
          <w:szCs w:val="24"/>
          <w:lang w:val="en-US"/>
        </w:rPr>
        <w:t>ordinator</w:t>
      </w:r>
      <w:proofErr w:type="spellEnd"/>
      <w:r w:rsidR="00846C6D">
        <w:rPr>
          <w:rFonts w:ascii="Tahoma" w:eastAsia="Times New Roman" w:hAnsi="Tahoma" w:cs="Tahoma"/>
          <w:b/>
          <w:bCs/>
          <w:color w:val="000000" w:themeColor="text1"/>
          <w:sz w:val="24"/>
          <w:szCs w:val="24"/>
          <w:lang w:val="en-US"/>
        </w:rPr>
        <w:t xml:space="preserve"> (Special Educational Needs)</w:t>
      </w:r>
    </w:p>
    <w:p w:rsidR="001C116A" w:rsidRPr="001C116A" w:rsidRDefault="001C116A" w:rsidP="001C116A">
      <w:pPr>
        <w:spacing w:after="300" w:line="300" w:lineRule="atLeast"/>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Responsibilities:</w:t>
      </w:r>
    </w:p>
    <w:p w:rsidR="001C116A" w:rsidRPr="001C116A" w:rsidRDefault="001C116A" w:rsidP="001C116A">
      <w:pPr>
        <w:numPr>
          <w:ilvl w:val="0"/>
          <w:numId w:val="10"/>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To co-ordinate provision for students with special educational needs</w:t>
      </w:r>
    </w:p>
    <w:p w:rsidR="001C116A" w:rsidRPr="001C116A" w:rsidRDefault="001C116A" w:rsidP="001C116A">
      <w:pPr>
        <w:numPr>
          <w:ilvl w:val="0"/>
          <w:numId w:val="10"/>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To advise the Principal on a regular basis regarding SEN</w:t>
      </w:r>
    </w:p>
    <w:p w:rsidR="001C116A" w:rsidRPr="001C116A" w:rsidRDefault="001C116A" w:rsidP="001C116A">
      <w:pPr>
        <w:numPr>
          <w:ilvl w:val="0"/>
          <w:numId w:val="10"/>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To facilitate the construction of Individual Education Plans which are directed towards meeting students’ individual needs</w:t>
      </w:r>
    </w:p>
    <w:p w:rsidR="001C116A" w:rsidRPr="001C116A" w:rsidRDefault="001C116A" w:rsidP="001C116A">
      <w:pPr>
        <w:numPr>
          <w:ilvl w:val="0"/>
          <w:numId w:val="10"/>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To co-ordinate the development of school based strategies for the identification and assessment of pupils with SEN</w:t>
      </w:r>
    </w:p>
    <w:p w:rsidR="001C116A" w:rsidRPr="001C116A" w:rsidRDefault="001C116A" w:rsidP="001C116A">
      <w:pPr>
        <w:numPr>
          <w:ilvl w:val="0"/>
          <w:numId w:val="10"/>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To liaise with and advise fellow teachers</w:t>
      </w:r>
    </w:p>
    <w:p w:rsidR="001C116A" w:rsidRPr="001C116A" w:rsidRDefault="001C116A" w:rsidP="001C116A">
      <w:pPr>
        <w:numPr>
          <w:ilvl w:val="0"/>
          <w:numId w:val="10"/>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To work closely with the Student Support Team through regular attendance at meetings which review the school’s response to the overall needs of students with challenges</w:t>
      </w:r>
    </w:p>
    <w:p w:rsidR="001C116A" w:rsidRPr="001C116A" w:rsidRDefault="001C116A" w:rsidP="001C116A">
      <w:pPr>
        <w:numPr>
          <w:ilvl w:val="0"/>
          <w:numId w:val="10"/>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To oversee the records of all students with special educational needs</w:t>
      </w:r>
    </w:p>
    <w:p w:rsidR="001C116A" w:rsidRPr="001C116A" w:rsidRDefault="001C116A" w:rsidP="001C116A">
      <w:pPr>
        <w:numPr>
          <w:ilvl w:val="0"/>
          <w:numId w:val="10"/>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To liaise with external agencies: RACE, SENO, NEPS, CAMHS, etc.</w:t>
      </w:r>
    </w:p>
    <w:p w:rsidR="001C116A" w:rsidRPr="001C116A" w:rsidRDefault="001C116A" w:rsidP="001C116A">
      <w:pPr>
        <w:spacing w:before="150" w:after="150" w:line="525" w:lineRule="atLeast"/>
        <w:outlineLvl w:val="0"/>
        <w:rPr>
          <w:rFonts w:ascii="Tahoma" w:eastAsia="Times New Roman" w:hAnsi="Tahoma" w:cs="Tahoma"/>
          <w:b/>
          <w:bCs/>
          <w:color w:val="000000" w:themeColor="text1"/>
          <w:kern w:val="36"/>
          <w:sz w:val="24"/>
          <w:szCs w:val="24"/>
          <w:lang w:val="en-US"/>
        </w:rPr>
      </w:pPr>
      <w:r w:rsidRPr="001C116A">
        <w:rPr>
          <w:rFonts w:ascii="Tahoma" w:eastAsia="Times New Roman" w:hAnsi="Tahoma" w:cs="Tahoma"/>
          <w:b/>
          <w:bCs/>
          <w:color w:val="000000" w:themeColor="text1"/>
          <w:kern w:val="36"/>
          <w:sz w:val="24"/>
          <w:szCs w:val="24"/>
          <w:lang w:val="en-US"/>
        </w:rPr>
        <w:lastRenderedPageBreak/>
        <w:t>2.    Pastoral</w:t>
      </w:r>
      <w:r w:rsidR="009F712E">
        <w:rPr>
          <w:rFonts w:ascii="Tahoma" w:eastAsia="Times New Roman" w:hAnsi="Tahoma" w:cs="Tahoma"/>
          <w:b/>
          <w:bCs/>
          <w:color w:val="000000" w:themeColor="text1"/>
          <w:kern w:val="36"/>
          <w:sz w:val="24"/>
          <w:szCs w:val="24"/>
          <w:lang w:val="en-US"/>
        </w:rPr>
        <w:t xml:space="preserve"> Care</w:t>
      </w:r>
      <w:r w:rsidRPr="001C116A">
        <w:rPr>
          <w:rFonts w:ascii="Tahoma" w:eastAsia="Times New Roman" w:hAnsi="Tahoma" w:cs="Tahoma"/>
          <w:b/>
          <w:bCs/>
          <w:color w:val="000000" w:themeColor="text1"/>
          <w:kern w:val="36"/>
          <w:sz w:val="24"/>
          <w:szCs w:val="24"/>
          <w:lang w:val="en-US"/>
        </w:rPr>
        <w:t xml:space="preserve"> </w:t>
      </w:r>
      <w:proofErr w:type="spellStart"/>
      <w:r w:rsidRPr="001C116A">
        <w:rPr>
          <w:rFonts w:ascii="Tahoma" w:eastAsia="Times New Roman" w:hAnsi="Tahoma" w:cs="Tahoma"/>
          <w:b/>
          <w:bCs/>
          <w:color w:val="000000" w:themeColor="text1"/>
          <w:kern w:val="36"/>
          <w:sz w:val="24"/>
          <w:szCs w:val="24"/>
          <w:lang w:val="en-US"/>
        </w:rPr>
        <w:t>Programmes</w:t>
      </w:r>
      <w:proofErr w:type="spellEnd"/>
      <w:r w:rsidRPr="001C116A">
        <w:rPr>
          <w:rFonts w:ascii="Tahoma" w:eastAsia="Times New Roman" w:hAnsi="Tahoma" w:cs="Tahoma"/>
          <w:b/>
          <w:bCs/>
          <w:color w:val="000000" w:themeColor="text1"/>
          <w:kern w:val="36"/>
          <w:sz w:val="24"/>
          <w:szCs w:val="24"/>
          <w:lang w:val="en-US"/>
        </w:rPr>
        <w:t xml:space="preserve"> and Events</w:t>
      </w:r>
    </w:p>
    <w:p w:rsidR="001C116A" w:rsidRPr="001C116A" w:rsidRDefault="001C116A" w:rsidP="001C116A">
      <w:pPr>
        <w:numPr>
          <w:ilvl w:val="0"/>
          <w:numId w:val="11"/>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 xml:space="preserve">The school has a commitment to </w:t>
      </w:r>
      <w:r w:rsidR="009046EE">
        <w:rPr>
          <w:rFonts w:ascii="Tahoma" w:eastAsia="Times New Roman" w:hAnsi="Tahoma" w:cs="Tahoma"/>
          <w:color w:val="000000" w:themeColor="text1"/>
          <w:sz w:val="24"/>
          <w:szCs w:val="24"/>
          <w:lang w:val="en-US"/>
        </w:rPr>
        <w:t xml:space="preserve">Wellbeing, PE, Guidance, </w:t>
      </w:r>
      <w:r w:rsidRPr="001C116A">
        <w:rPr>
          <w:rFonts w:ascii="Tahoma" w:eastAsia="Times New Roman" w:hAnsi="Tahoma" w:cs="Tahoma"/>
          <w:color w:val="000000" w:themeColor="text1"/>
          <w:sz w:val="24"/>
          <w:szCs w:val="24"/>
          <w:lang w:val="en-US"/>
        </w:rPr>
        <w:t>SPHE and RSE and demonstrates this in its provision on the curriculum.</w:t>
      </w:r>
    </w:p>
    <w:p w:rsidR="001C116A" w:rsidRDefault="009046EE" w:rsidP="001C116A">
      <w:pPr>
        <w:numPr>
          <w:ilvl w:val="0"/>
          <w:numId w:val="11"/>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Pr>
          <w:rFonts w:ascii="Tahoma" w:eastAsia="Times New Roman" w:hAnsi="Tahoma" w:cs="Tahoma"/>
          <w:color w:val="000000" w:themeColor="text1"/>
          <w:sz w:val="24"/>
          <w:szCs w:val="24"/>
          <w:lang w:val="en-US"/>
        </w:rPr>
        <w:t>An</w:t>
      </w:r>
      <w:r w:rsidR="009F712E">
        <w:rPr>
          <w:rFonts w:ascii="Tahoma" w:eastAsia="Times New Roman" w:hAnsi="Tahoma" w:cs="Tahoma"/>
          <w:color w:val="000000" w:themeColor="text1"/>
          <w:sz w:val="24"/>
          <w:szCs w:val="24"/>
          <w:lang w:val="en-US"/>
        </w:rPr>
        <w:t xml:space="preserve"> i</w:t>
      </w:r>
      <w:r w:rsidR="001C116A" w:rsidRPr="001C116A">
        <w:rPr>
          <w:rFonts w:ascii="Tahoma" w:eastAsia="Times New Roman" w:hAnsi="Tahoma" w:cs="Tahoma"/>
          <w:color w:val="000000" w:themeColor="text1"/>
          <w:sz w:val="24"/>
          <w:szCs w:val="24"/>
          <w:lang w:val="en-US"/>
        </w:rPr>
        <w:t xml:space="preserve">nduction </w:t>
      </w:r>
      <w:proofErr w:type="spellStart"/>
      <w:r w:rsidR="001C116A" w:rsidRPr="001C116A">
        <w:rPr>
          <w:rFonts w:ascii="Tahoma" w:eastAsia="Times New Roman" w:hAnsi="Tahoma" w:cs="Tahoma"/>
          <w:color w:val="000000" w:themeColor="text1"/>
          <w:sz w:val="24"/>
          <w:szCs w:val="24"/>
          <w:lang w:val="en-US"/>
        </w:rPr>
        <w:t>programme</w:t>
      </w:r>
      <w:proofErr w:type="spellEnd"/>
      <w:r w:rsidR="001C116A" w:rsidRPr="001C116A">
        <w:rPr>
          <w:rFonts w:ascii="Tahoma" w:eastAsia="Times New Roman" w:hAnsi="Tahoma" w:cs="Tahoma"/>
          <w:color w:val="000000" w:themeColor="text1"/>
          <w:sz w:val="24"/>
          <w:szCs w:val="24"/>
          <w:lang w:val="en-US"/>
        </w:rPr>
        <w:t xml:space="preserve"> exists for </w:t>
      </w:r>
      <w:r>
        <w:rPr>
          <w:rFonts w:ascii="Tahoma" w:eastAsia="Times New Roman" w:hAnsi="Tahoma" w:cs="Tahoma"/>
          <w:color w:val="000000" w:themeColor="text1"/>
          <w:sz w:val="24"/>
          <w:szCs w:val="24"/>
          <w:lang w:val="en-US"/>
        </w:rPr>
        <w:t>incoming first year students.</w:t>
      </w:r>
    </w:p>
    <w:p w:rsidR="009046EE" w:rsidRPr="001C116A" w:rsidRDefault="009046EE" w:rsidP="001C116A">
      <w:pPr>
        <w:numPr>
          <w:ilvl w:val="0"/>
          <w:numId w:val="11"/>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Pr>
          <w:rFonts w:ascii="Tahoma" w:eastAsia="Times New Roman" w:hAnsi="Tahoma" w:cs="Tahoma"/>
          <w:color w:val="000000" w:themeColor="text1"/>
          <w:sz w:val="24"/>
          <w:szCs w:val="24"/>
          <w:lang w:val="en-US"/>
        </w:rPr>
        <w:t xml:space="preserve">A mentoring </w:t>
      </w:r>
      <w:proofErr w:type="spellStart"/>
      <w:r>
        <w:rPr>
          <w:rFonts w:ascii="Tahoma" w:eastAsia="Times New Roman" w:hAnsi="Tahoma" w:cs="Tahoma"/>
          <w:color w:val="000000" w:themeColor="text1"/>
          <w:sz w:val="24"/>
          <w:szCs w:val="24"/>
          <w:lang w:val="en-US"/>
        </w:rPr>
        <w:t>programme</w:t>
      </w:r>
      <w:proofErr w:type="spellEnd"/>
      <w:r>
        <w:rPr>
          <w:rFonts w:ascii="Tahoma" w:eastAsia="Times New Roman" w:hAnsi="Tahoma" w:cs="Tahoma"/>
          <w:color w:val="000000" w:themeColor="text1"/>
          <w:sz w:val="24"/>
          <w:szCs w:val="24"/>
          <w:lang w:val="en-US"/>
        </w:rPr>
        <w:t xml:space="preserve"> is in place for the first year students.</w:t>
      </w:r>
    </w:p>
    <w:p w:rsidR="001C116A" w:rsidRPr="001C116A" w:rsidRDefault="001C116A" w:rsidP="001C116A">
      <w:pPr>
        <w:numPr>
          <w:ilvl w:val="0"/>
          <w:numId w:val="11"/>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Study skills and approaches are provided</w:t>
      </w:r>
      <w:r w:rsidR="009046EE">
        <w:rPr>
          <w:rFonts w:ascii="Tahoma" w:eastAsia="Times New Roman" w:hAnsi="Tahoma" w:cs="Tahoma"/>
          <w:color w:val="000000" w:themeColor="text1"/>
          <w:sz w:val="24"/>
          <w:szCs w:val="24"/>
          <w:lang w:val="en-US"/>
        </w:rPr>
        <w:t xml:space="preserve"> annually with</w:t>
      </w:r>
      <w:r w:rsidRPr="001C116A">
        <w:rPr>
          <w:rFonts w:ascii="Tahoma" w:eastAsia="Times New Roman" w:hAnsi="Tahoma" w:cs="Tahoma"/>
          <w:color w:val="000000" w:themeColor="text1"/>
          <w:sz w:val="24"/>
          <w:szCs w:val="24"/>
          <w:lang w:val="en-US"/>
        </w:rPr>
        <w:t xml:space="preserve"> particularly</w:t>
      </w:r>
      <w:r w:rsidR="009046EE">
        <w:rPr>
          <w:rFonts w:ascii="Tahoma" w:eastAsia="Times New Roman" w:hAnsi="Tahoma" w:cs="Tahoma"/>
          <w:color w:val="000000" w:themeColor="text1"/>
          <w:sz w:val="24"/>
          <w:szCs w:val="24"/>
          <w:lang w:val="en-US"/>
        </w:rPr>
        <w:t xml:space="preserve"> focus on students sitting state exam</w:t>
      </w:r>
      <w:r w:rsidRPr="001C116A">
        <w:rPr>
          <w:rFonts w:ascii="Tahoma" w:eastAsia="Times New Roman" w:hAnsi="Tahoma" w:cs="Tahoma"/>
          <w:color w:val="000000" w:themeColor="text1"/>
          <w:sz w:val="24"/>
          <w:szCs w:val="24"/>
          <w:lang w:val="en-US"/>
        </w:rPr>
        <w:t>s.</w:t>
      </w:r>
    </w:p>
    <w:p w:rsidR="001C116A" w:rsidRDefault="001C116A" w:rsidP="001C116A">
      <w:pPr>
        <w:numPr>
          <w:ilvl w:val="0"/>
          <w:numId w:val="11"/>
        </w:numPr>
        <w:spacing w:before="100" w:beforeAutospacing="1" w:after="100" w:afterAutospacing="1" w:line="300" w:lineRule="atLeast"/>
        <w:ind w:left="375"/>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 xml:space="preserve">Anti-Bullying </w:t>
      </w:r>
      <w:r w:rsidR="009F712E">
        <w:rPr>
          <w:rFonts w:ascii="Tahoma" w:eastAsia="Times New Roman" w:hAnsi="Tahoma" w:cs="Tahoma"/>
          <w:color w:val="000000" w:themeColor="text1"/>
          <w:sz w:val="24"/>
          <w:szCs w:val="24"/>
          <w:lang w:val="en-US"/>
        </w:rPr>
        <w:t>work</w:t>
      </w:r>
      <w:r w:rsidRPr="001C116A">
        <w:rPr>
          <w:rFonts w:ascii="Tahoma" w:eastAsia="Times New Roman" w:hAnsi="Tahoma" w:cs="Tahoma"/>
          <w:color w:val="000000" w:themeColor="text1"/>
          <w:sz w:val="24"/>
          <w:szCs w:val="24"/>
          <w:lang w:val="en-US"/>
        </w:rPr>
        <w:t xml:space="preserve"> highlights awareness of the importanc</w:t>
      </w:r>
      <w:r w:rsidR="00A75F33">
        <w:rPr>
          <w:rFonts w:ascii="Tahoma" w:eastAsia="Times New Roman" w:hAnsi="Tahoma" w:cs="Tahoma"/>
          <w:color w:val="000000" w:themeColor="text1"/>
          <w:sz w:val="24"/>
          <w:szCs w:val="24"/>
          <w:lang w:val="en-US"/>
        </w:rPr>
        <w:t xml:space="preserve">e of relationships with others and </w:t>
      </w:r>
      <w:r w:rsidRPr="001C116A">
        <w:rPr>
          <w:rFonts w:ascii="Tahoma" w:eastAsia="Times New Roman" w:hAnsi="Tahoma" w:cs="Tahoma"/>
          <w:color w:val="000000" w:themeColor="text1"/>
          <w:sz w:val="24"/>
          <w:szCs w:val="24"/>
          <w:lang w:val="en-US"/>
        </w:rPr>
        <w:t>respect for difference.</w:t>
      </w:r>
    </w:p>
    <w:p w:rsidR="001C116A" w:rsidRPr="001C116A" w:rsidRDefault="001C116A" w:rsidP="001A7DA3">
      <w:pPr>
        <w:numPr>
          <w:ilvl w:val="0"/>
          <w:numId w:val="11"/>
        </w:numPr>
        <w:spacing w:after="0" w:line="240" w:lineRule="auto"/>
        <w:ind w:left="374"/>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School community celebrations of Chr</w:t>
      </w:r>
      <w:r w:rsidR="009F712E">
        <w:rPr>
          <w:rFonts w:ascii="Tahoma" w:eastAsia="Times New Roman" w:hAnsi="Tahoma" w:cs="Tahoma"/>
          <w:color w:val="000000" w:themeColor="text1"/>
          <w:sz w:val="24"/>
          <w:szCs w:val="24"/>
          <w:lang w:val="en-US"/>
        </w:rPr>
        <w:t xml:space="preserve">istmas through a carol service and </w:t>
      </w:r>
      <w:r w:rsidRPr="001C116A">
        <w:rPr>
          <w:rFonts w:ascii="Tahoma" w:eastAsia="Times New Roman" w:hAnsi="Tahoma" w:cs="Tahoma"/>
          <w:color w:val="000000" w:themeColor="text1"/>
          <w:sz w:val="24"/>
          <w:szCs w:val="24"/>
          <w:lang w:val="en-US"/>
        </w:rPr>
        <w:t xml:space="preserve">annual </w:t>
      </w:r>
      <w:r w:rsidR="009F712E">
        <w:rPr>
          <w:rFonts w:ascii="Tahoma" w:eastAsia="Times New Roman" w:hAnsi="Tahoma" w:cs="Tahoma"/>
          <w:color w:val="000000" w:themeColor="text1"/>
          <w:sz w:val="24"/>
          <w:szCs w:val="24"/>
          <w:lang w:val="en-US"/>
        </w:rPr>
        <w:t>Shoebox appeal</w:t>
      </w:r>
      <w:r w:rsidRPr="001C116A">
        <w:rPr>
          <w:rFonts w:ascii="Tahoma" w:eastAsia="Times New Roman" w:hAnsi="Tahoma" w:cs="Tahoma"/>
          <w:color w:val="000000" w:themeColor="text1"/>
          <w:sz w:val="24"/>
          <w:szCs w:val="24"/>
          <w:lang w:val="en-US"/>
        </w:rPr>
        <w:t>.</w:t>
      </w:r>
    </w:p>
    <w:p w:rsidR="001C116A" w:rsidRPr="001C116A" w:rsidRDefault="009F712E" w:rsidP="001A7DA3">
      <w:pPr>
        <w:numPr>
          <w:ilvl w:val="0"/>
          <w:numId w:val="11"/>
        </w:numPr>
        <w:spacing w:after="0" w:line="240" w:lineRule="auto"/>
        <w:ind w:left="374"/>
        <w:rPr>
          <w:rFonts w:ascii="Tahoma" w:eastAsia="Times New Roman" w:hAnsi="Tahoma" w:cs="Tahoma"/>
          <w:color w:val="000000" w:themeColor="text1"/>
          <w:sz w:val="24"/>
          <w:szCs w:val="24"/>
          <w:lang w:val="en-US"/>
        </w:rPr>
      </w:pPr>
      <w:r>
        <w:rPr>
          <w:rFonts w:ascii="Tahoma" w:eastAsia="Times New Roman" w:hAnsi="Tahoma" w:cs="Tahoma"/>
          <w:color w:val="000000" w:themeColor="text1"/>
          <w:sz w:val="24"/>
          <w:szCs w:val="24"/>
          <w:lang w:val="en-US"/>
        </w:rPr>
        <w:t xml:space="preserve">Health Promotion Week </w:t>
      </w:r>
      <w:r w:rsidR="001C116A" w:rsidRPr="001C116A">
        <w:rPr>
          <w:rFonts w:ascii="Tahoma" w:eastAsia="Times New Roman" w:hAnsi="Tahoma" w:cs="Tahoma"/>
          <w:color w:val="000000" w:themeColor="text1"/>
          <w:sz w:val="24"/>
          <w:szCs w:val="24"/>
          <w:lang w:val="en-US"/>
        </w:rPr>
        <w:t>highlights awareness of healthy body, mind and spirit.</w:t>
      </w:r>
    </w:p>
    <w:p w:rsidR="001C116A" w:rsidRPr="001C116A" w:rsidRDefault="001C116A" w:rsidP="001A7DA3">
      <w:pPr>
        <w:numPr>
          <w:ilvl w:val="0"/>
          <w:numId w:val="11"/>
        </w:numPr>
        <w:spacing w:after="0" w:line="240" w:lineRule="auto"/>
        <w:ind w:left="374"/>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 xml:space="preserve">Talks in relation to mental wellbeing are </w:t>
      </w:r>
      <w:proofErr w:type="spellStart"/>
      <w:r w:rsidRPr="001C116A">
        <w:rPr>
          <w:rFonts w:ascii="Tahoma" w:eastAsia="Times New Roman" w:hAnsi="Tahoma" w:cs="Tahoma"/>
          <w:color w:val="000000" w:themeColor="text1"/>
          <w:sz w:val="24"/>
          <w:szCs w:val="24"/>
          <w:lang w:val="en-US"/>
        </w:rPr>
        <w:t>organised</w:t>
      </w:r>
      <w:proofErr w:type="spellEnd"/>
      <w:r w:rsidRPr="001C116A">
        <w:rPr>
          <w:rFonts w:ascii="Tahoma" w:eastAsia="Times New Roman" w:hAnsi="Tahoma" w:cs="Tahoma"/>
          <w:color w:val="000000" w:themeColor="text1"/>
          <w:sz w:val="24"/>
          <w:szCs w:val="24"/>
          <w:lang w:val="en-US"/>
        </w:rPr>
        <w:t xml:space="preserve"> regularly for students and parents.</w:t>
      </w:r>
    </w:p>
    <w:p w:rsidR="009F712E" w:rsidRPr="009F712E" w:rsidRDefault="001C116A" w:rsidP="001A7DA3">
      <w:pPr>
        <w:numPr>
          <w:ilvl w:val="0"/>
          <w:numId w:val="11"/>
        </w:numPr>
        <w:spacing w:after="0" w:line="240" w:lineRule="auto"/>
        <w:ind w:left="374"/>
        <w:outlineLvl w:val="0"/>
        <w:rPr>
          <w:rFonts w:ascii="Tahoma" w:eastAsia="Times New Roman" w:hAnsi="Tahoma" w:cs="Tahoma"/>
          <w:b/>
          <w:bCs/>
          <w:color w:val="000000" w:themeColor="text1"/>
          <w:kern w:val="36"/>
          <w:sz w:val="24"/>
          <w:szCs w:val="24"/>
          <w:lang w:val="en-US"/>
        </w:rPr>
      </w:pPr>
      <w:r w:rsidRPr="001C116A">
        <w:rPr>
          <w:rFonts w:ascii="Tahoma" w:eastAsia="Times New Roman" w:hAnsi="Tahoma" w:cs="Tahoma"/>
          <w:color w:val="000000" w:themeColor="text1"/>
          <w:sz w:val="24"/>
          <w:szCs w:val="24"/>
          <w:lang w:val="en-US"/>
        </w:rPr>
        <w:t xml:space="preserve">Internet safety talks are provided </w:t>
      </w:r>
      <w:r w:rsidR="009F712E" w:rsidRPr="009F712E">
        <w:rPr>
          <w:rFonts w:ascii="Tahoma" w:eastAsia="Times New Roman" w:hAnsi="Tahoma" w:cs="Tahoma"/>
          <w:color w:val="000000" w:themeColor="text1"/>
          <w:sz w:val="24"/>
          <w:szCs w:val="24"/>
          <w:lang w:val="en-US"/>
        </w:rPr>
        <w:t xml:space="preserve">regularly </w:t>
      </w:r>
      <w:r w:rsidRPr="001C116A">
        <w:rPr>
          <w:rFonts w:ascii="Tahoma" w:eastAsia="Times New Roman" w:hAnsi="Tahoma" w:cs="Tahoma"/>
          <w:color w:val="000000" w:themeColor="text1"/>
          <w:sz w:val="24"/>
          <w:szCs w:val="24"/>
          <w:lang w:val="en-US"/>
        </w:rPr>
        <w:t xml:space="preserve">for students </w:t>
      </w:r>
    </w:p>
    <w:p w:rsidR="001C116A" w:rsidRPr="001C116A" w:rsidRDefault="001C116A" w:rsidP="009F712E">
      <w:pPr>
        <w:spacing w:before="150" w:beforeAutospacing="1" w:after="150" w:afterAutospacing="1" w:line="525" w:lineRule="atLeast"/>
        <w:outlineLvl w:val="0"/>
        <w:rPr>
          <w:rFonts w:ascii="Tahoma" w:eastAsia="Times New Roman" w:hAnsi="Tahoma" w:cs="Tahoma"/>
          <w:b/>
          <w:bCs/>
          <w:color w:val="000000" w:themeColor="text1"/>
          <w:kern w:val="36"/>
          <w:sz w:val="24"/>
          <w:szCs w:val="24"/>
          <w:lang w:val="en-US"/>
        </w:rPr>
      </w:pPr>
      <w:r w:rsidRPr="001C116A">
        <w:rPr>
          <w:rFonts w:ascii="Tahoma" w:eastAsia="Times New Roman" w:hAnsi="Tahoma" w:cs="Tahoma"/>
          <w:b/>
          <w:bCs/>
          <w:color w:val="000000" w:themeColor="text1"/>
          <w:kern w:val="36"/>
          <w:sz w:val="24"/>
          <w:szCs w:val="24"/>
          <w:lang w:val="en-US"/>
        </w:rPr>
        <w:t>3.    Pastoral Procedures</w:t>
      </w:r>
    </w:p>
    <w:p w:rsidR="001C116A" w:rsidRPr="001C116A" w:rsidRDefault="001C116A" w:rsidP="001C116A">
      <w:pPr>
        <w:spacing w:after="300" w:line="300" w:lineRule="atLeast"/>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The foundation stone of the pastoral structure in the school is the class teacher system supported by management, the guidance team, SEN</w:t>
      </w:r>
      <w:r w:rsidR="009F712E">
        <w:rPr>
          <w:rFonts w:ascii="Tahoma" w:eastAsia="Times New Roman" w:hAnsi="Tahoma" w:cs="Tahoma"/>
          <w:color w:val="000000" w:themeColor="text1"/>
          <w:sz w:val="24"/>
          <w:szCs w:val="24"/>
          <w:lang w:val="en-US"/>
        </w:rPr>
        <w:t xml:space="preserve">, SCP </w:t>
      </w:r>
      <w:r w:rsidR="00EB3519">
        <w:rPr>
          <w:rFonts w:ascii="Tahoma" w:eastAsia="Times New Roman" w:hAnsi="Tahoma" w:cs="Tahoma"/>
          <w:color w:val="000000" w:themeColor="text1"/>
          <w:sz w:val="24"/>
          <w:szCs w:val="24"/>
          <w:lang w:val="en-US"/>
        </w:rPr>
        <w:t xml:space="preserve">(School Completion </w:t>
      </w:r>
      <w:proofErr w:type="spellStart"/>
      <w:r w:rsidR="00EB3519">
        <w:rPr>
          <w:rFonts w:ascii="Tahoma" w:eastAsia="Times New Roman" w:hAnsi="Tahoma" w:cs="Tahoma"/>
          <w:color w:val="000000" w:themeColor="text1"/>
          <w:sz w:val="24"/>
          <w:szCs w:val="24"/>
          <w:lang w:val="en-US"/>
        </w:rPr>
        <w:t>Programme</w:t>
      </w:r>
      <w:proofErr w:type="spellEnd"/>
      <w:r w:rsidR="00EB3519">
        <w:rPr>
          <w:rFonts w:ascii="Tahoma" w:eastAsia="Times New Roman" w:hAnsi="Tahoma" w:cs="Tahoma"/>
          <w:color w:val="000000" w:themeColor="text1"/>
          <w:sz w:val="24"/>
          <w:szCs w:val="24"/>
          <w:lang w:val="en-US"/>
        </w:rPr>
        <w:t xml:space="preserve">) </w:t>
      </w:r>
      <w:r w:rsidR="009F712E">
        <w:rPr>
          <w:rFonts w:ascii="Tahoma" w:eastAsia="Times New Roman" w:hAnsi="Tahoma" w:cs="Tahoma"/>
          <w:color w:val="000000" w:themeColor="text1"/>
          <w:sz w:val="24"/>
          <w:szCs w:val="24"/>
          <w:lang w:val="en-US"/>
        </w:rPr>
        <w:t>and student support team.</w:t>
      </w:r>
    </w:p>
    <w:p w:rsidR="001C116A" w:rsidRPr="001C116A" w:rsidRDefault="001C116A" w:rsidP="001C116A">
      <w:pPr>
        <w:spacing w:after="300" w:line="300" w:lineRule="atLeast"/>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 xml:space="preserve">This school has a number of policies which outlines procedures to support students. Please refer to the Code of </w:t>
      </w:r>
      <w:proofErr w:type="spellStart"/>
      <w:r w:rsidRPr="001C116A">
        <w:rPr>
          <w:rFonts w:ascii="Tahoma" w:eastAsia="Times New Roman" w:hAnsi="Tahoma" w:cs="Tahoma"/>
          <w:color w:val="000000" w:themeColor="text1"/>
          <w:sz w:val="24"/>
          <w:szCs w:val="24"/>
          <w:lang w:val="en-US"/>
        </w:rPr>
        <w:t>Behaviour</w:t>
      </w:r>
      <w:proofErr w:type="spellEnd"/>
      <w:r w:rsidRPr="001C116A">
        <w:rPr>
          <w:rFonts w:ascii="Tahoma" w:eastAsia="Times New Roman" w:hAnsi="Tahoma" w:cs="Tahoma"/>
          <w:color w:val="000000" w:themeColor="text1"/>
          <w:sz w:val="24"/>
          <w:szCs w:val="24"/>
          <w:lang w:val="en-US"/>
        </w:rPr>
        <w:t>,</w:t>
      </w:r>
      <w:r w:rsidR="009F712E">
        <w:rPr>
          <w:rFonts w:ascii="Tahoma" w:eastAsia="Times New Roman" w:hAnsi="Tahoma" w:cs="Tahoma"/>
          <w:color w:val="000000" w:themeColor="text1"/>
          <w:sz w:val="24"/>
          <w:szCs w:val="24"/>
          <w:lang w:val="en-US"/>
        </w:rPr>
        <w:t xml:space="preserve"> Wellbeing Policy,</w:t>
      </w:r>
      <w:r w:rsidRPr="001C116A">
        <w:rPr>
          <w:rFonts w:ascii="Tahoma" w:eastAsia="Times New Roman" w:hAnsi="Tahoma" w:cs="Tahoma"/>
          <w:color w:val="000000" w:themeColor="text1"/>
          <w:sz w:val="24"/>
          <w:szCs w:val="24"/>
          <w:lang w:val="en-US"/>
        </w:rPr>
        <w:t xml:space="preserve"> Anti-Bullying, Critical Incident, Guidance Plan, SPHE</w:t>
      </w:r>
      <w:r w:rsidR="00846C6D">
        <w:rPr>
          <w:rFonts w:ascii="Tahoma" w:eastAsia="Times New Roman" w:hAnsi="Tahoma" w:cs="Tahoma"/>
          <w:color w:val="000000" w:themeColor="text1"/>
          <w:sz w:val="24"/>
          <w:szCs w:val="24"/>
          <w:lang w:val="en-US"/>
        </w:rPr>
        <w:t xml:space="preserve"> (Social, Personal and Health Education)</w:t>
      </w:r>
      <w:r w:rsidRPr="001C116A">
        <w:rPr>
          <w:rFonts w:ascii="Tahoma" w:eastAsia="Times New Roman" w:hAnsi="Tahoma" w:cs="Tahoma"/>
          <w:color w:val="000000" w:themeColor="text1"/>
          <w:sz w:val="24"/>
          <w:szCs w:val="24"/>
          <w:lang w:val="en-US"/>
        </w:rPr>
        <w:t xml:space="preserve"> Plan, SEN Policy, etc.</w:t>
      </w:r>
    </w:p>
    <w:p w:rsidR="001C116A" w:rsidRPr="001C116A" w:rsidRDefault="001C116A" w:rsidP="001C116A">
      <w:pPr>
        <w:spacing w:after="300" w:line="300" w:lineRule="atLeast"/>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In the area of information we are committed to dealing respectfully and sensitively with information that is received, shared, stored and accessed.</w:t>
      </w:r>
    </w:p>
    <w:p w:rsidR="001C116A" w:rsidRPr="001C116A" w:rsidRDefault="00A75F33" w:rsidP="001C116A">
      <w:pPr>
        <w:spacing w:after="300" w:line="300" w:lineRule="atLeast"/>
        <w:rPr>
          <w:rFonts w:ascii="Tahoma" w:eastAsia="Times New Roman" w:hAnsi="Tahoma" w:cs="Tahoma"/>
          <w:color w:val="000000" w:themeColor="text1"/>
          <w:sz w:val="24"/>
          <w:szCs w:val="24"/>
          <w:lang w:val="en-US"/>
        </w:rPr>
      </w:pPr>
      <w:r>
        <w:rPr>
          <w:rFonts w:ascii="Tahoma" w:eastAsia="Times New Roman" w:hAnsi="Tahoma" w:cs="Tahoma"/>
          <w:color w:val="000000" w:themeColor="text1"/>
          <w:sz w:val="24"/>
          <w:szCs w:val="24"/>
          <w:lang w:val="en-US"/>
        </w:rPr>
        <w:t xml:space="preserve">The school has a works with a local </w:t>
      </w:r>
      <w:r w:rsidR="001C116A" w:rsidRPr="001C116A">
        <w:rPr>
          <w:rFonts w:ascii="Tahoma" w:eastAsia="Times New Roman" w:hAnsi="Tahoma" w:cs="Tahoma"/>
          <w:color w:val="000000" w:themeColor="text1"/>
          <w:sz w:val="24"/>
          <w:szCs w:val="24"/>
          <w:lang w:val="en-US"/>
        </w:rPr>
        <w:t xml:space="preserve">EWO </w:t>
      </w:r>
      <w:r w:rsidR="00846C6D">
        <w:rPr>
          <w:rFonts w:ascii="Tahoma" w:eastAsia="Times New Roman" w:hAnsi="Tahoma" w:cs="Tahoma"/>
          <w:color w:val="000000" w:themeColor="text1"/>
          <w:sz w:val="24"/>
          <w:szCs w:val="24"/>
          <w:lang w:val="en-US"/>
        </w:rPr>
        <w:t xml:space="preserve">(Educational Welfare Officer) </w:t>
      </w:r>
      <w:r w:rsidR="001C116A" w:rsidRPr="001C116A">
        <w:rPr>
          <w:rFonts w:ascii="Tahoma" w:eastAsia="Times New Roman" w:hAnsi="Tahoma" w:cs="Tahoma"/>
          <w:color w:val="000000" w:themeColor="text1"/>
          <w:sz w:val="24"/>
          <w:szCs w:val="24"/>
          <w:lang w:val="en-US"/>
        </w:rPr>
        <w:t>who focuses on the area of attendance and is supported by the Regional EWO.</w:t>
      </w:r>
    </w:p>
    <w:p w:rsidR="001C116A" w:rsidRPr="001C116A" w:rsidRDefault="001C116A" w:rsidP="001C116A">
      <w:pPr>
        <w:spacing w:before="150" w:after="150" w:line="525" w:lineRule="atLeast"/>
        <w:outlineLvl w:val="0"/>
        <w:rPr>
          <w:rFonts w:ascii="Tahoma" w:eastAsia="Times New Roman" w:hAnsi="Tahoma" w:cs="Tahoma"/>
          <w:b/>
          <w:bCs/>
          <w:color w:val="000000" w:themeColor="text1"/>
          <w:kern w:val="36"/>
          <w:sz w:val="24"/>
          <w:szCs w:val="24"/>
          <w:lang w:val="en-US"/>
        </w:rPr>
      </w:pPr>
      <w:r w:rsidRPr="001C116A">
        <w:rPr>
          <w:rFonts w:ascii="Tahoma" w:eastAsia="Times New Roman" w:hAnsi="Tahoma" w:cs="Tahoma"/>
          <w:b/>
          <w:bCs/>
          <w:color w:val="000000" w:themeColor="text1"/>
          <w:kern w:val="36"/>
          <w:sz w:val="24"/>
          <w:szCs w:val="24"/>
          <w:lang w:val="en-US"/>
        </w:rPr>
        <w:t>4.    Resources and Professional Development</w:t>
      </w:r>
    </w:p>
    <w:p w:rsidR="001C116A" w:rsidRDefault="001C116A" w:rsidP="001C116A">
      <w:pPr>
        <w:spacing w:after="300" w:line="300" w:lineRule="atLeast"/>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 xml:space="preserve">This school is committed to providing the necessary resources to underpin </w:t>
      </w:r>
      <w:r w:rsidR="009046EE">
        <w:rPr>
          <w:rFonts w:ascii="Tahoma" w:eastAsia="Times New Roman" w:hAnsi="Tahoma" w:cs="Tahoma"/>
          <w:color w:val="000000" w:themeColor="text1"/>
          <w:sz w:val="24"/>
          <w:szCs w:val="24"/>
          <w:lang w:val="en-US"/>
        </w:rPr>
        <w:t xml:space="preserve">this pastoral policy. The SEN Coordinator and Guidance Counsellor </w:t>
      </w:r>
      <w:r w:rsidRPr="001C116A">
        <w:rPr>
          <w:rFonts w:ascii="Tahoma" w:eastAsia="Times New Roman" w:hAnsi="Tahoma" w:cs="Tahoma"/>
          <w:color w:val="000000" w:themeColor="text1"/>
          <w:sz w:val="24"/>
          <w:szCs w:val="24"/>
          <w:lang w:val="en-US"/>
        </w:rPr>
        <w:t xml:space="preserve">attend yearly conferences to keep abreast of new developments, build contacts and maintain links with appropriate support agencies. Guidance Counsellors regularly counselling supervision, </w:t>
      </w:r>
      <w:proofErr w:type="gramStart"/>
      <w:r w:rsidRPr="001C116A">
        <w:rPr>
          <w:rFonts w:ascii="Tahoma" w:eastAsia="Times New Roman" w:hAnsi="Tahoma" w:cs="Tahoma"/>
          <w:color w:val="000000" w:themeColor="text1"/>
          <w:sz w:val="24"/>
          <w:szCs w:val="24"/>
          <w:lang w:val="en-US"/>
        </w:rPr>
        <w:t>and also</w:t>
      </w:r>
      <w:proofErr w:type="gramEnd"/>
      <w:r w:rsidRPr="001C116A">
        <w:rPr>
          <w:rFonts w:ascii="Tahoma" w:eastAsia="Times New Roman" w:hAnsi="Tahoma" w:cs="Tahoma"/>
          <w:color w:val="000000" w:themeColor="text1"/>
          <w:sz w:val="24"/>
          <w:szCs w:val="24"/>
          <w:lang w:val="en-US"/>
        </w:rPr>
        <w:t xml:space="preserve"> C</w:t>
      </w:r>
      <w:r w:rsidR="00846C6D">
        <w:rPr>
          <w:rFonts w:ascii="Tahoma" w:eastAsia="Times New Roman" w:hAnsi="Tahoma" w:cs="Tahoma"/>
          <w:color w:val="000000" w:themeColor="text1"/>
          <w:sz w:val="24"/>
          <w:szCs w:val="24"/>
          <w:lang w:val="en-US"/>
        </w:rPr>
        <w:t>PD (Continued Professional Development)</w:t>
      </w:r>
      <w:r w:rsidRPr="001C116A">
        <w:rPr>
          <w:rFonts w:ascii="Tahoma" w:eastAsia="Times New Roman" w:hAnsi="Tahoma" w:cs="Tahoma"/>
          <w:color w:val="000000" w:themeColor="text1"/>
          <w:sz w:val="24"/>
          <w:szCs w:val="24"/>
          <w:lang w:val="en-US"/>
        </w:rPr>
        <w:t xml:space="preserve"> provided by the </w:t>
      </w:r>
      <w:r w:rsidR="009046EE">
        <w:rPr>
          <w:rFonts w:ascii="Tahoma" w:eastAsia="Times New Roman" w:hAnsi="Tahoma" w:cs="Tahoma"/>
          <w:color w:val="000000" w:themeColor="text1"/>
          <w:sz w:val="24"/>
          <w:szCs w:val="24"/>
          <w:lang w:val="en-US"/>
        </w:rPr>
        <w:t>Kilkenny</w:t>
      </w:r>
      <w:r w:rsidRPr="001C116A">
        <w:rPr>
          <w:rFonts w:ascii="Tahoma" w:eastAsia="Times New Roman" w:hAnsi="Tahoma" w:cs="Tahoma"/>
          <w:color w:val="000000" w:themeColor="text1"/>
          <w:sz w:val="24"/>
          <w:szCs w:val="24"/>
          <w:lang w:val="en-US"/>
        </w:rPr>
        <w:t xml:space="preserve"> branch of the IGC</w:t>
      </w:r>
      <w:r w:rsidR="00846C6D">
        <w:rPr>
          <w:rFonts w:ascii="Tahoma" w:eastAsia="Times New Roman" w:hAnsi="Tahoma" w:cs="Tahoma"/>
          <w:color w:val="000000" w:themeColor="text1"/>
          <w:sz w:val="24"/>
          <w:szCs w:val="24"/>
          <w:lang w:val="en-US"/>
        </w:rPr>
        <w:t xml:space="preserve"> (Institute of Guidance Counsellors)</w:t>
      </w:r>
      <w:r w:rsidRPr="001C116A">
        <w:rPr>
          <w:rFonts w:ascii="Tahoma" w:eastAsia="Times New Roman" w:hAnsi="Tahoma" w:cs="Tahoma"/>
          <w:color w:val="000000" w:themeColor="text1"/>
          <w:sz w:val="24"/>
          <w:szCs w:val="24"/>
          <w:lang w:val="en-US"/>
        </w:rPr>
        <w:t xml:space="preserve">. </w:t>
      </w:r>
      <w:r w:rsidR="009046EE">
        <w:rPr>
          <w:rFonts w:ascii="Tahoma" w:eastAsia="Times New Roman" w:hAnsi="Tahoma" w:cs="Tahoma"/>
          <w:color w:val="000000" w:themeColor="text1"/>
          <w:sz w:val="24"/>
          <w:szCs w:val="24"/>
          <w:lang w:val="en-US"/>
        </w:rPr>
        <w:t>Student Support</w:t>
      </w:r>
      <w:r w:rsidRPr="001C116A">
        <w:rPr>
          <w:rFonts w:ascii="Tahoma" w:eastAsia="Times New Roman" w:hAnsi="Tahoma" w:cs="Tahoma"/>
          <w:color w:val="000000" w:themeColor="text1"/>
          <w:sz w:val="24"/>
          <w:szCs w:val="24"/>
          <w:lang w:val="en-US"/>
        </w:rPr>
        <w:t xml:space="preserve"> Team members are affiliated members of professional bodies and attend regular meetings. General in-service / staff development is supported and facilitated by management.</w:t>
      </w:r>
    </w:p>
    <w:p w:rsidR="00846C6D" w:rsidRPr="001C116A" w:rsidRDefault="00846C6D" w:rsidP="001C116A">
      <w:pPr>
        <w:spacing w:after="300" w:line="300" w:lineRule="atLeast"/>
        <w:rPr>
          <w:rFonts w:ascii="Tahoma" w:eastAsia="Times New Roman" w:hAnsi="Tahoma" w:cs="Tahoma"/>
          <w:color w:val="000000" w:themeColor="text1"/>
          <w:sz w:val="24"/>
          <w:szCs w:val="24"/>
          <w:lang w:val="en-US"/>
        </w:rPr>
      </w:pPr>
    </w:p>
    <w:p w:rsidR="001C116A" w:rsidRPr="001C116A" w:rsidRDefault="001C116A" w:rsidP="001C116A">
      <w:pPr>
        <w:spacing w:before="150" w:after="150" w:line="525" w:lineRule="atLeast"/>
        <w:outlineLvl w:val="0"/>
        <w:rPr>
          <w:rFonts w:ascii="Tahoma" w:eastAsia="Times New Roman" w:hAnsi="Tahoma" w:cs="Tahoma"/>
          <w:b/>
          <w:bCs/>
          <w:color w:val="000000" w:themeColor="text1"/>
          <w:kern w:val="36"/>
          <w:sz w:val="24"/>
          <w:szCs w:val="24"/>
          <w:lang w:val="en-US"/>
        </w:rPr>
      </w:pPr>
      <w:r w:rsidRPr="001C116A">
        <w:rPr>
          <w:rFonts w:ascii="Tahoma" w:eastAsia="Times New Roman" w:hAnsi="Tahoma" w:cs="Tahoma"/>
          <w:b/>
          <w:bCs/>
          <w:color w:val="000000" w:themeColor="text1"/>
          <w:kern w:val="36"/>
          <w:sz w:val="24"/>
          <w:szCs w:val="24"/>
          <w:lang w:val="en-US"/>
        </w:rPr>
        <w:t>5.    Monitoring and Evaluation of Policy</w:t>
      </w:r>
    </w:p>
    <w:p w:rsidR="001C116A" w:rsidRPr="001C116A" w:rsidRDefault="001C116A" w:rsidP="001C116A">
      <w:pPr>
        <w:spacing w:after="300" w:line="300" w:lineRule="atLeast"/>
        <w:rPr>
          <w:rFonts w:ascii="Tahoma" w:eastAsia="Times New Roman" w:hAnsi="Tahoma" w:cs="Tahoma"/>
          <w:color w:val="000000" w:themeColor="text1"/>
          <w:sz w:val="24"/>
          <w:szCs w:val="24"/>
          <w:lang w:val="en-US"/>
        </w:rPr>
      </w:pPr>
      <w:r w:rsidRPr="001C116A">
        <w:rPr>
          <w:rFonts w:ascii="Tahoma" w:eastAsia="Times New Roman" w:hAnsi="Tahoma" w:cs="Tahoma"/>
          <w:color w:val="000000" w:themeColor="text1"/>
          <w:sz w:val="24"/>
          <w:szCs w:val="24"/>
          <w:lang w:val="en-US"/>
        </w:rPr>
        <w:t>Effective policy requires constant monitoring and evaluation to ensure successful implementation and to review what adjustments may be necessary from time to time. This policy is to be reviewed at the end of the school year.</w:t>
      </w:r>
    </w:p>
    <w:p w:rsidR="00E15E53" w:rsidRPr="001C116A" w:rsidRDefault="009046EE" w:rsidP="00AA1BB8">
      <w:pPr>
        <w:spacing w:after="300" w:line="300" w:lineRule="atLeast"/>
        <w:rPr>
          <w:rFonts w:ascii="Tahoma" w:hAnsi="Tahoma" w:cs="Tahoma"/>
          <w:color w:val="000000" w:themeColor="text1"/>
          <w:sz w:val="24"/>
          <w:szCs w:val="24"/>
        </w:rPr>
      </w:pPr>
      <w:r>
        <w:rPr>
          <w:rFonts w:ascii="Tahoma" w:eastAsia="Times New Roman" w:hAnsi="Tahoma" w:cs="Tahoma"/>
          <w:color w:val="000000" w:themeColor="text1"/>
          <w:sz w:val="24"/>
          <w:szCs w:val="24"/>
          <w:lang w:val="en-US"/>
        </w:rPr>
        <w:t xml:space="preserve">To be reviewed: </w:t>
      </w:r>
      <w:r w:rsidR="00794C3C">
        <w:rPr>
          <w:rFonts w:ascii="Tahoma" w:eastAsia="Times New Roman" w:hAnsi="Tahoma" w:cs="Tahoma"/>
          <w:color w:val="000000" w:themeColor="text1"/>
          <w:sz w:val="24"/>
          <w:szCs w:val="24"/>
          <w:lang w:val="en-US"/>
        </w:rPr>
        <w:t>Jan 2019</w:t>
      </w:r>
    </w:p>
    <w:sectPr w:rsidR="00E15E53" w:rsidRPr="001C1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49D1"/>
    <w:multiLevelType w:val="multilevel"/>
    <w:tmpl w:val="49B2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D6B81"/>
    <w:multiLevelType w:val="multilevel"/>
    <w:tmpl w:val="26AA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A3D2C"/>
    <w:multiLevelType w:val="multilevel"/>
    <w:tmpl w:val="F582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F785C"/>
    <w:multiLevelType w:val="hybridMultilevel"/>
    <w:tmpl w:val="35B2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30F50"/>
    <w:multiLevelType w:val="hybridMultilevel"/>
    <w:tmpl w:val="30A21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DC27BD"/>
    <w:multiLevelType w:val="multilevel"/>
    <w:tmpl w:val="8800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92675"/>
    <w:multiLevelType w:val="multilevel"/>
    <w:tmpl w:val="0400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620BEA"/>
    <w:multiLevelType w:val="multilevel"/>
    <w:tmpl w:val="A3CA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579DE"/>
    <w:multiLevelType w:val="multilevel"/>
    <w:tmpl w:val="369E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685C88"/>
    <w:multiLevelType w:val="multilevel"/>
    <w:tmpl w:val="1606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D4DCD"/>
    <w:multiLevelType w:val="multilevel"/>
    <w:tmpl w:val="ECCE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150A3C"/>
    <w:multiLevelType w:val="multilevel"/>
    <w:tmpl w:val="A9942C4C"/>
    <w:lvl w:ilvl="0">
      <w:start w:val="1"/>
      <w:numFmt w:val="bullet"/>
      <w:lvlText w:val=""/>
      <w:lvlJc w:val="left"/>
      <w:pPr>
        <w:tabs>
          <w:tab w:val="num" w:pos="870"/>
        </w:tabs>
        <w:ind w:left="870" w:hanging="360"/>
      </w:pPr>
      <w:rPr>
        <w:rFonts w:ascii="Symbol" w:hAnsi="Symbol" w:hint="default"/>
        <w:sz w:val="20"/>
      </w:rPr>
    </w:lvl>
    <w:lvl w:ilvl="1" w:tentative="1">
      <w:start w:val="1"/>
      <w:numFmt w:val="bullet"/>
      <w:lvlText w:val="o"/>
      <w:lvlJc w:val="left"/>
      <w:pPr>
        <w:tabs>
          <w:tab w:val="num" w:pos="1590"/>
        </w:tabs>
        <w:ind w:left="1590" w:hanging="360"/>
      </w:pPr>
      <w:rPr>
        <w:rFonts w:ascii="Courier New" w:hAnsi="Courier New" w:hint="default"/>
        <w:sz w:val="20"/>
      </w:rPr>
    </w:lvl>
    <w:lvl w:ilvl="2" w:tentative="1">
      <w:start w:val="1"/>
      <w:numFmt w:val="bullet"/>
      <w:lvlText w:val=""/>
      <w:lvlJc w:val="left"/>
      <w:pPr>
        <w:tabs>
          <w:tab w:val="num" w:pos="2310"/>
        </w:tabs>
        <w:ind w:left="2310" w:hanging="360"/>
      </w:pPr>
      <w:rPr>
        <w:rFonts w:ascii="Wingdings" w:hAnsi="Wingdings" w:hint="default"/>
        <w:sz w:val="20"/>
      </w:rPr>
    </w:lvl>
    <w:lvl w:ilvl="3" w:tentative="1">
      <w:start w:val="1"/>
      <w:numFmt w:val="bullet"/>
      <w:lvlText w:val=""/>
      <w:lvlJc w:val="left"/>
      <w:pPr>
        <w:tabs>
          <w:tab w:val="num" w:pos="3030"/>
        </w:tabs>
        <w:ind w:left="3030" w:hanging="360"/>
      </w:pPr>
      <w:rPr>
        <w:rFonts w:ascii="Wingdings" w:hAnsi="Wingdings" w:hint="default"/>
        <w:sz w:val="20"/>
      </w:rPr>
    </w:lvl>
    <w:lvl w:ilvl="4" w:tentative="1">
      <w:start w:val="1"/>
      <w:numFmt w:val="bullet"/>
      <w:lvlText w:val=""/>
      <w:lvlJc w:val="left"/>
      <w:pPr>
        <w:tabs>
          <w:tab w:val="num" w:pos="3750"/>
        </w:tabs>
        <w:ind w:left="3750" w:hanging="360"/>
      </w:pPr>
      <w:rPr>
        <w:rFonts w:ascii="Wingdings" w:hAnsi="Wingdings" w:hint="default"/>
        <w:sz w:val="20"/>
      </w:rPr>
    </w:lvl>
    <w:lvl w:ilvl="5" w:tentative="1">
      <w:start w:val="1"/>
      <w:numFmt w:val="bullet"/>
      <w:lvlText w:val=""/>
      <w:lvlJc w:val="left"/>
      <w:pPr>
        <w:tabs>
          <w:tab w:val="num" w:pos="4470"/>
        </w:tabs>
        <w:ind w:left="4470" w:hanging="360"/>
      </w:pPr>
      <w:rPr>
        <w:rFonts w:ascii="Wingdings" w:hAnsi="Wingdings" w:hint="default"/>
        <w:sz w:val="20"/>
      </w:rPr>
    </w:lvl>
    <w:lvl w:ilvl="6" w:tentative="1">
      <w:start w:val="1"/>
      <w:numFmt w:val="bullet"/>
      <w:lvlText w:val=""/>
      <w:lvlJc w:val="left"/>
      <w:pPr>
        <w:tabs>
          <w:tab w:val="num" w:pos="5190"/>
        </w:tabs>
        <w:ind w:left="5190" w:hanging="360"/>
      </w:pPr>
      <w:rPr>
        <w:rFonts w:ascii="Wingdings" w:hAnsi="Wingdings" w:hint="default"/>
        <w:sz w:val="20"/>
      </w:rPr>
    </w:lvl>
    <w:lvl w:ilvl="7" w:tentative="1">
      <w:start w:val="1"/>
      <w:numFmt w:val="bullet"/>
      <w:lvlText w:val=""/>
      <w:lvlJc w:val="left"/>
      <w:pPr>
        <w:tabs>
          <w:tab w:val="num" w:pos="5910"/>
        </w:tabs>
        <w:ind w:left="5910" w:hanging="360"/>
      </w:pPr>
      <w:rPr>
        <w:rFonts w:ascii="Wingdings" w:hAnsi="Wingdings" w:hint="default"/>
        <w:sz w:val="20"/>
      </w:rPr>
    </w:lvl>
    <w:lvl w:ilvl="8" w:tentative="1">
      <w:start w:val="1"/>
      <w:numFmt w:val="bullet"/>
      <w:lvlText w:val=""/>
      <w:lvlJc w:val="left"/>
      <w:pPr>
        <w:tabs>
          <w:tab w:val="num" w:pos="6630"/>
        </w:tabs>
        <w:ind w:left="6630" w:hanging="360"/>
      </w:pPr>
      <w:rPr>
        <w:rFonts w:ascii="Wingdings" w:hAnsi="Wingdings" w:hint="default"/>
        <w:sz w:val="20"/>
      </w:rPr>
    </w:lvl>
  </w:abstractNum>
  <w:abstractNum w:abstractNumId="12" w15:restartNumberingAfterBreak="0">
    <w:nsid w:val="7E47458A"/>
    <w:multiLevelType w:val="multilevel"/>
    <w:tmpl w:val="2562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12"/>
  </w:num>
  <w:num w:numId="5">
    <w:abstractNumId w:val="7"/>
  </w:num>
  <w:num w:numId="6">
    <w:abstractNumId w:val="11"/>
  </w:num>
  <w:num w:numId="7">
    <w:abstractNumId w:val="10"/>
  </w:num>
  <w:num w:numId="8">
    <w:abstractNumId w:val="8"/>
  </w:num>
  <w:num w:numId="9">
    <w:abstractNumId w:val="1"/>
  </w:num>
  <w:num w:numId="10">
    <w:abstractNumId w:val="2"/>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6A"/>
    <w:rsid w:val="001A7DA3"/>
    <w:rsid w:val="001C116A"/>
    <w:rsid w:val="00313222"/>
    <w:rsid w:val="003820ED"/>
    <w:rsid w:val="006149AB"/>
    <w:rsid w:val="00794C3C"/>
    <w:rsid w:val="00846C6D"/>
    <w:rsid w:val="009046EE"/>
    <w:rsid w:val="009F712E"/>
    <w:rsid w:val="00A75F33"/>
    <w:rsid w:val="00AA1BB8"/>
    <w:rsid w:val="00B76EAC"/>
    <w:rsid w:val="00C63B2C"/>
    <w:rsid w:val="00E15E53"/>
    <w:rsid w:val="00E62385"/>
    <w:rsid w:val="00EB3519"/>
    <w:rsid w:val="00F57A27"/>
    <w:rsid w:val="00FC0F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F8750-E51C-41F7-AF53-4E3487C6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C116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1C116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16A"/>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1C116A"/>
    <w:rPr>
      <w:rFonts w:ascii="Times New Roman" w:eastAsia="Times New Roman" w:hAnsi="Times New Roman" w:cs="Times New Roman"/>
      <w:b/>
      <w:bCs/>
      <w:sz w:val="36"/>
      <w:szCs w:val="36"/>
      <w:lang w:val="en-US"/>
    </w:rPr>
  </w:style>
  <w:style w:type="character" w:styleId="Hyperlink">
    <w:name w:val="Hyperlink"/>
    <w:basedOn w:val="DefaultParagraphFont"/>
    <w:uiPriority w:val="99"/>
    <w:semiHidden/>
    <w:unhideWhenUsed/>
    <w:rsid w:val="001C116A"/>
    <w:rPr>
      <w:color w:val="0000FF"/>
      <w:u w:val="single"/>
    </w:rPr>
  </w:style>
  <w:style w:type="character" w:styleId="Strong">
    <w:name w:val="Strong"/>
    <w:basedOn w:val="DefaultParagraphFont"/>
    <w:uiPriority w:val="22"/>
    <w:qFormat/>
    <w:rsid w:val="001C116A"/>
    <w:rPr>
      <w:b/>
      <w:bCs/>
    </w:rPr>
  </w:style>
  <w:style w:type="paragraph" w:styleId="NormalWeb">
    <w:name w:val="Normal (Web)"/>
    <w:basedOn w:val="Normal"/>
    <w:uiPriority w:val="99"/>
    <w:semiHidden/>
    <w:unhideWhenUsed/>
    <w:rsid w:val="001C11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C116A"/>
    <w:rPr>
      <w:i/>
      <w:iCs/>
    </w:rPr>
  </w:style>
  <w:style w:type="paragraph" w:styleId="ListParagraph">
    <w:name w:val="List Paragraph"/>
    <w:basedOn w:val="Normal"/>
    <w:uiPriority w:val="34"/>
    <w:qFormat/>
    <w:rsid w:val="003820ED"/>
    <w:pPr>
      <w:ind w:left="720"/>
      <w:contextualSpacing/>
    </w:pPr>
  </w:style>
  <w:style w:type="paragraph" w:styleId="BalloonText">
    <w:name w:val="Balloon Text"/>
    <w:basedOn w:val="Normal"/>
    <w:link w:val="BalloonTextChar"/>
    <w:uiPriority w:val="99"/>
    <w:semiHidden/>
    <w:unhideWhenUsed/>
    <w:rsid w:val="00C63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190675">
      <w:bodyDiv w:val="1"/>
      <w:marLeft w:val="0"/>
      <w:marRight w:val="0"/>
      <w:marTop w:val="0"/>
      <w:marBottom w:val="0"/>
      <w:divBdr>
        <w:top w:val="none" w:sz="0" w:space="0" w:color="auto"/>
        <w:left w:val="none" w:sz="0" w:space="0" w:color="auto"/>
        <w:bottom w:val="none" w:sz="0" w:space="0" w:color="auto"/>
        <w:right w:val="none" w:sz="0" w:space="0" w:color="auto"/>
      </w:divBdr>
      <w:divsChild>
        <w:div w:id="431826682">
          <w:marLeft w:val="-450"/>
          <w:marRight w:val="0"/>
          <w:marTop w:val="0"/>
          <w:marBottom w:val="0"/>
          <w:divBdr>
            <w:top w:val="none" w:sz="0" w:space="0" w:color="auto"/>
            <w:left w:val="none" w:sz="0" w:space="0" w:color="auto"/>
            <w:bottom w:val="none" w:sz="0" w:space="0" w:color="auto"/>
            <w:right w:val="none" w:sz="0" w:space="0" w:color="auto"/>
          </w:divBdr>
          <w:divsChild>
            <w:div w:id="1686445659">
              <w:marLeft w:val="450"/>
              <w:marRight w:val="0"/>
              <w:marTop w:val="0"/>
              <w:marBottom w:val="0"/>
              <w:divBdr>
                <w:top w:val="none" w:sz="0" w:space="0" w:color="auto"/>
                <w:left w:val="none" w:sz="0" w:space="0" w:color="auto"/>
                <w:bottom w:val="none" w:sz="0" w:space="0" w:color="auto"/>
                <w:right w:val="none" w:sz="0" w:space="0" w:color="auto"/>
              </w:divBdr>
            </w:div>
          </w:divsChild>
        </w:div>
        <w:div w:id="520709773">
          <w:marLeft w:val="-450"/>
          <w:marRight w:val="0"/>
          <w:marTop w:val="0"/>
          <w:marBottom w:val="0"/>
          <w:divBdr>
            <w:top w:val="none" w:sz="0" w:space="0" w:color="auto"/>
            <w:left w:val="none" w:sz="0" w:space="0" w:color="auto"/>
            <w:bottom w:val="none" w:sz="0" w:space="0" w:color="auto"/>
            <w:right w:val="none" w:sz="0" w:space="0" w:color="auto"/>
          </w:divBdr>
          <w:divsChild>
            <w:div w:id="1566526423">
              <w:marLeft w:val="450"/>
              <w:marRight w:val="0"/>
              <w:marTop w:val="0"/>
              <w:marBottom w:val="0"/>
              <w:divBdr>
                <w:top w:val="none" w:sz="0" w:space="0" w:color="auto"/>
                <w:left w:val="none" w:sz="0" w:space="0" w:color="auto"/>
                <w:bottom w:val="none" w:sz="0" w:space="0" w:color="auto"/>
                <w:right w:val="none" w:sz="0" w:space="0" w:color="auto"/>
              </w:divBdr>
              <w:divsChild>
                <w:div w:id="4662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52019">
      <w:bodyDiv w:val="1"/>
      <w:marLeft w:val="0"/>
      <w:marRight w:val="0"/>
      <w:marTop w:val="0"/>
      <w:marBottom w:val="0"/>
      <w:divBdr>
        <w:top w:val="none" w:sz="0" w:space="0" w:color="auto"/>
        <w:left w:val="none" w:sz="0" w:space="0" w:color="auto"/>
        <w:bottom w:val="none" w:sz="0" w:space="0" w:color="auto"/>
        <w:right w:val="none" w:sz="0" w:space="0" w:color="auto"/>
      </w:divBdr>
      <w:divsChild>
        <w:div w:id="772625706">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Kilkenny and Carlow ETB</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Marie Hayles</cp:lastModifiedBy>
  <cp:revision>5</cp:revision>
  <cp:lastPrinted>2019-01-10T13:07:00Z</cp:lastPrinted>
  <dcterms:created xsi:type="dcterms:W3CDTF">2019-05-03T14:59:00Z</dcterms:created>
  <dcterms:modified xsi:type="dcterms:W3CDTF">2019-05-03T15:15:00Z</dcterms:modified>
</cp:coreProperties>
</file>